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8D1D3">
      <w:pPr>
        <w:spacing w:line="276" w:lineRule="auto"/>
        <w:jc w:val="right"/>
        <w:rPr>
          <w:rFonts w:ascii="Times New Roman" w:hAnsi="Times New Roman" w:eastAsia="Calibri" w:cs="Times New Roman"/>
          <w:sz w:val="24"/>
          <w:szCs w:val="24"/>
        </w:rPr>
      </w:pPr>
      <w:r>
        <w:rPr>
          <w:rFonts w:ascii="Times New Roman" w:hAnsi="Times New Roman" w:eastAsia="Calibri" w:cs="Times New Roman"/>
          <w:sz w:val="24"/>
          <w:szCs w:val="24"/>
        </w:rPr>
        <w:t>Приложение 1</w:t>
      </w:r>
    </w:p>
    <w:tbl>
      <w:tblPr>
        <w:tblStyle w:val="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73D5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3" w:hRule="atLeast"/>
        </w:trPr>
        <w:tc>
          <w:tcPr>
            <w:tcW w:w="9776" w:type="dxa"/>
          </w:tcPr>
          <w:p w14:paraId="30A36D37">
            <w:pPr>
              <w:spacing w:after="0" w:line="240" w:lineRule="auto"/>
              <w:rPr>
                <w:rFonts w:ascii="Times New Roman" w:hAnsi="Times New Roman" w:eastAsia="Calibri" w:cs="Times New Roman"/>
                <w:sz w:val="24"/>
                <w:szCs w:val="24"/>
                <w:lang w:eastAsia="ru-RU"/>
              </w:rPr>
            </w:pPr>
          </w:p>
          <w:tbl>
            <w:tblPr>
              <w:tblStyle w:val="5"/>
              <w:tblW w:w="0" w:type="auto"/>
              <w:tblInd w:w="5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3"/>
            </w:tblGrid>
            <w:tr w14:paraId="326E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4253" w:type="dxa"/>
                </w:tcPr>
                <w:p w14:paraId="4E655D77">
                  <w:pPr>
                    <w:tabs>
                      <w:tab w:val="left" w:pos="5593"/>
                    </w:tabs>
                    <w:spacing w:after="0" w:line="240" w:lineRule="auto"/>
                    <w:rPr>
                      <w:rFonts w:ascii="Times New Roman" w:hAnsi="Times New Roman" w:eastAsia="Calibri" w:cs="Times New Roman"/>
                      <w:i/>
                      <w:sz w:val="24"/>
                      <w:szCs w:val="24"/>
                      <w:lang w:eastAsia="ru-RU"/>
                    </w:rPr>
                  </w:pPr>
                  <w:r>
                    <w:rPr>
                      <w:rFonts w:ascii="Times New Roman" w:hAnsi="Times New Roman" w:eastAsia="Calibri" w:cs="Times New Roman"/>
                      <w:i/>
                      <w:sz w:val="24"/>
                      <w:szCs w:val="24"/>
                      <w:lang w:eastAsia="ru-RU"/>
                    </w:rPr>
                    <w:t xml:space="preserve">Приложение к ООП  </w:t>
                  </w:r>
                  <w:r>
                    <w:rPr>
                      <w:rFonts w:ascii="Times New Roman" w:hAnsi="Times New Roman" w:eastAsia="Calibri" w:cs="Times New Roman"/>
                      <w:i/>
                      <w:sz w:val="24"/>
                      <w:szCs w:val="24"/>
                      <w:u w:val="single"/>
                      <w:lang w:eastAsia="ru-RU"/>
                    </w:rPr>
                    <w:t>НОО</w:t>
                  </w:r>
                </w:p>
                <w:p w14:paraId="671CA91D">
                  <w:pPr>
                    <w:tabs>
                      <w:tab w:val="left" w:pos="5593"/>
                    </w:tabs>
                    <w:spacing w:after="0" w:line="240" w:lineRule="auto"/>
                    <w:rPr>
                      <w:rFonts w:ascii="Times New Roman" w:hAnsi="Times New Roman" w:eastAsia="Calibri" w:cs="Times New Roman"/>
                      <w:i/>
                      <w:sz w:val="24"/>
                      <w:szCs w:val="24"/>
                      <w:lang w:eastAsia="ru-RU"/>
                    </w:rPr>
                  </w:pPr>
                </w:p>
              </w:tc>
            </w:tr>
          </w:tbl>
          <w:p w14:paraId="725B45A4">
            <w:pPr>
              <w:spacing w:after="0" w:line="240" w:lineRule="auto"/>
              <w:rPr>
                <w:rFonts w:ascii="Times New Roman" w:hAnsi="Times New Roman" w:eastAsia="Calibri" w:cs="Times New Roman"/>
                <w:sz w:val="24"/>
                <w:szCs w:val="24"/>
                <w:lang w:eastAsia="ru-RU"/>
              </w:rPr>
            </w:pPr>
          </w:p>
          <w:p w14:paraId="3E73CB9F">
            <w:pPr>
              <w:tabs>
                <w:tab w:val="left" w:pos="2445"/>
              </w:tabs>
              <w:spacing w:after="0" w:line="240" w:lineRule="auto"/>
              <w:jc w:val="center"/>
              <w:rPr>
                <w:rFonts w:ascii="Times New Roman" w:hAnsi="Times New Roman" w:eastAsia="Calibri" w:cs="Times New Roman"/>
                <w:b/>
                <w:sz w:val="24"/>
                <w:szCs w:val="24"/>
                <w:lang w:eastAsia="ru-RU"/>
              </w:rPr>
            </w:pPr>
          </w:p>
          <w:p w14:paraId="4314474E">
            <w:pPr>
              <w:tabs>
                <w:tab w:val="left" w:pos="2445"/>
              </w:tabs>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Частное общеобразовательное учреждение «Гимназия 555»</w:t>
            </w:r>
          </w:p>
          <w:p w14:paraId="321B2D72">
            <w:pPr>
              <w:tabs>
                <w:tab w:val="left" w:pos="2445"/>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(ЧОУ «Гимназия 555»)</w:t>
            </w:r>
          </w:p>
          <w:p w14:paraId="52D196A6">
            <w:pPr>
              <w:spacing w:after="0" w:line="240" w:lineRule="auto"/>
              <w:rPr>
                <w:rFonts w:ascii="Times New Roman" w:hAnsi="Times New Roman" w:eastAsia="Calibri" w:cs="Times New Roman"/>
                <w:sz w:val="24"/>
                <w:szCs w:val="24"/>
                <w:lang w:eastAsia="ru-RU"/>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9"/>
            </w:tblGrid>
            <w:tr w14:paraId="3EB1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9" w:type="dxa"/>
                </w:tcPr>
                <w:p w14:paraId="7F2B924E">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ПРИНЯТА</w:t>
                  </w:r>
                </w:p>
                <w:p w14:paraId="4D929779">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на заседании Педагогического совета</w:t>
                  </w:r>
                </w:p>
                <w:p w14:paraId="42072BF4">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Протокол № 1 от 25.08.2025 г.</w:t>
                  </w:r>
                </w:p>
                <w:p w14:paraId="4A146E45">
                  <w:pPr>
                    <w:spacing w:after="0" w:line="240" w:lineRule="auto"/>
                    <w:rPr>
                      <w:rFonts w:ascii="Times New Roman" w:hAnsi="Times New Roman" w:eastAsia="Calibri" w:cs="Times New Roman"/>
                      <w:sz w:val="24"/>
                      <w:szCs w:val="24"/>
                      <w:lang w:eastAsia="ru-RU"/>
                    </w:rPr>
                  </w:pPr>
                </w:p>
              </w:tc>
            </w:tr>
          </w:tbl>
          <w:p w14:paraId="79808072">
            <w:pPr>
              <w:spacing w:after="0" w:line="240" w:lineRule="auto"/>
              <w:rPr>
                <w:rFonts w:ascii="Times New Roman" w:hAnsi="Times New Roman" w:eastAsia="Calibri" w:cs="Times New Roman"/>
                <w:sz w:val="24"/>
                <w:szCs w:val="24"/>
                <w:lang w:eastAsia="ru-RU"/>
              </w:rPr>
            </w:pPr>
          </w:p>
          <w:p w14:paraId="46CC2BEA">
            <w:pPr>
              <w:spacing w:after="0" w:line="240" w:lineRule="auto"/>
              <w:jc w:val="center"/>
              <w:rPr>
                <w:rFonts w:ascii="Times New Roman" w:hAnsi="Times New Roman" w:eastAsia="Calibri" w:cs="Times New Roman"/>
                <w:sz w:val="24"/>
                <w:szCs w:val="24"/>
                <w:lang w:eastAsia="ru-RU"/>
              </w:rPr>
            </w:pPr>
          </w:p>
          <w:p w14:paraId="64D483ED">
            <w:pPr>
              <w:spacing w:before="240" w:after="120" w:line="240" w:lineRule="atLeast"/>
              <w:jc w:val="center"/>
              <w:outlineLvl w:val="1"/>
              <w:rPr>
                <w:rFonts w:ascii="Times New Roman" w:hAnsi="Times New Roman" w:eastAsia="Times New Roman" w:cs="Times New Roman"/>
                <w:b/>
                <w:bCs/>
                <w:caps/>
                <w:color w:val="000000"/>
                <w:sz w:val="28"/>
                <w:szCs w:val="28"/>
                <w:lang w:eastAsia="ru-RU"/>
              </w:rPr>
            </w:pPr>
            <w:r>
              <w:rPr>
                <w:rFonts w:ascii="Times New Roman" w:hAnsi="Times New Roman" w:eastAsia="Times New Roman" w:cs="Times New Roman"/>
                <w:b/>
                <w:bCs/>
                <w:caps/>
                <w:color w:val="000000"/>
                <w:sz w:val="28"/>
                <w:szCs w:val="28"/>
                <w:lang w:eastAsia="ru-RU"/>
              </w:rPr>
              <w:t>РАБОЧАЯ ПРОГРАММА</w:t>
            </w:r>
          </w:p>
          <w:p w14:paraId="26252D5C">
            <w:pPr>
              <w:spacing w:before="240" w:after="120" w:line="240" w:lineRule="atLeast"/>
              <w:jc w:val="center"/>
              <w:outlineLvl w:val="1"/>
              <w:rPr>
                <w:rFonts w:ascii="Times New Roman" w:hAnsi="Times New Roman" w:eastAsia="Times New Roman" w:cs="Times New Roman"/>
                <w:b/>
                <w:bCs/>
                <w:caps/>
                <w:color w:val="000000"/>
                <w:sz w:val="28"/>
                <w:szCs w:val="28"/>
                <w:lang w:eastAsia="ru-RU"/>
              </w:rPr>
            </w:pPr>
            <w:r>
              <w:rPr>
                <w:rFonts w:ascii="Times New Roman" w:hAnsi="Times New Roman" w:eastAsia="Times New Roman" w:cs="Times New Roman"/>
                <w:b/>
                <w:bCs/>
                <w:caps/>
                <w:color w:val="000000"/>
                <w:sz w:val="28"/>
                <w:szCs w:val="28"/>
                <w:lang w:val="en-US" w:eastAsia="ru-RU"/>
              </w:rPr>
              <w:t>ID</w:t>
            </w:r>
            <w:r>
              <w:rPr>
                <w:rFonts w:ascii="Times New Roman" w:hAnsi="Times New Roman" w:eastAsia="Times New Roman" w:cs="Times New Roman"/>
                <w:b/>
                <w:bCs/>
                <w:caps/>
                <w:color w:val="000000"/>
                <w:sz w:val="28"/>
                <w:szCs w:val="28"/>
                <w:lang w:eastAsia="ru-RU"/>
              </w:rPr>
              <w:t xml:space="preserve"> 1624243</w:t>
            </w:r>
          </w:p>
          <w:p w14:paraId="788A4C51">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учебного предмета</w:t>
            </w:r>
          </w:p>
          <w:p w14:paraId="735A5F46">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«Основы религиозных культур и светской этики»</w:t>
            </w:r>
          </w:p>
          <w:p w14:paraId="7D6B5CB5">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для 4 класса начального общего образования</w:t>
            </w:r>
          </w:p>
          <w:p w14:paraId="007C43B5">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на 2025-2026 учебный год</w:t>
            </w:r>
          </w:p>
          <w:p w14:paraId="4F51BEE7">
            <w:pPr>
              <w:spacing w:after="0" w:line="240" w:lineRule="auto"/>
              <w:ind w:firstLine="227"/>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xml:space="preserve">                                                           </w:t>
            </w:r>
          </w:p>
          <w:p w14:paraId="433F5C9C">
            <w:pPr>
              <w:spacing w:after="0" w:line="240" w:lineRule="auto"/>
              <w:ind w:firstLine="227"/>
              <w:jc w:val="right"/>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Составитель: Абасова Айшат Сулеймановна </w:t>
            </w:r>
          </w:p>
          <w:p w14:paraId="12AF0CA1">
            <w:pPr>
              <w:spacing w:after="0" w:line="240" w:lineRule="auto"/>
              <w:jc w:val="right"/>
              <w:rPr>
                <w:rFonts w:ascii="Times New Roman" w:hAnsi="Times New Roman" w:eastAsia="Calibri" w:cs="Times New Roman"/>
                <w:i/>
                <w:sz w:val="24"/>
                <w:szCs w:val="24"/>
                <w:lang w:eastAsia="ru-RU"/>
              </w:rPr>
            </w:pPr>
          </w:p>
          <w:p w14:paraId="78269437">
            <w:pPr>
              <w:spacing w:after="0" w:line="240" w:lineRule="auto"/>
              <w:jc w:val="right"/>
              <w:rPr>
                <w:rFonts w:ascii="Times New Roman" w:hAnsi="Times New Roman" w:eastAsia="Calibri" w:cs="Times New Roman"/>
                <w:iCs/>
                <w:sz w:val="24"/>
                <w:szCs w:val="24"/>
                <w:lang w:eastAsia="ru-RU"/>
              </w:rPr>
            </w:pPr>
            <w:r>
              <w:rPr>
                <w:rFonts w:ascii="Times New Roman" w:hAnsi="Times New Roman" w:eastAsia="Calibri" w:cs="Times New Roman"/>
                <w:iCs/>
                <w:sz w:val="24"/>
                <w:szCs w:val="24"/>
                <w:lang w:eastAsia="ru-RU"/>
              </w:rPr>
              <w:t xml:space="preserve">    Должность: учитель физической культуры</w:t>
            </w:r>
          </w:p>
          <w:p w14:paraId="6237D3F3">
            <w:pPr>
              <w:spacing w:after="0" w:line="240" w:lineRule="auto"/>
              <w:jc w:val="center"/>
              <w:rPr>
                <w:rFonts w:ascii="Times New Roman" w:hAnsi="Times New Roman" w:eastAsia="Calibri" w:cs="Times New Roman"/>
                <w:iCs/>
                <w:sz w:val="28"/>
                <w:szCs w:val="28"/>
                <w:lang w:eastAsia="ru-RU"/>
              </w:rPr>
            </w:pPr>
          </w:p>
          <w:p w14:paraId="148C0B4A">
            <w:pPr>
              <w:spacing w:after="0" w:line="240" w:lineRule="auto"/>
              <w:jc w:val="center"/>
              <w:rPr>
                <w:rFonts w:ascii="Times New Roman" w:hAnsi="Times New Roman" w:eastAsia="Calibri" w:cs="Times New Roman"/>
                <w:iCs/>
                <w:sz w:val="28"/>
                <w:szCs w:val="28"/>
                <w:lang w:eastAsia="ru-RU"/>
              </w:rPr>
            </w:pPr>
          </w:p>
          <w:p w14:paraId="0C1CD765">
            <w:pPr>
              <w:spacing w:after="0" w:line="240" w:lineRule="auto"/>
              <w:jc w:val="center"/>
              <w:rPr>
                <w:rFonts w:ascii="Times New Roman" w:hAnsi="Times New Roman" w:eastAsia="Calibri" w:cs="Times New Roman"/>
                <w:iCs/>
                <w:sz w:val="28"/>
                <w:szCs w:val="28"/>
                <w:lang w:eastAsia="ru-RU"/>
              </w:rPr>
            </w:pPr>
          </w:p>
          <w:p w14:paraId="50D8D4E6">
            <w:pPr>
              <w:spacing w:after="0" w:line="240" w:lineRule="auto"/>
              <w:jc w:val="center"/>
              <w:rPr>
                <w:rFonts w:ascii="Times New Roman" w:hAnsi="Times New Roman" w:eastAsia="Calibri" w:cs="Times New Roman"/>
                <w:iCs/>
                <w:sz w:val="28"/>
                <w:szCs w:val="28"/>
                <w:lang w:eastAsia="ru-RU"/>
              </w:rPr>
            </w:pPr>
          </w:p>
          <w:p w14:paraId="0F33D431">
            <w:pPr>
              <w:spacing w:after="0" w:line="240" w:lineRule="auto"/>
              <w:jc w:val="center"/>
              <w:rPr>
                <w:rFonts w:ascii="Times New Roman" w:hAnsi="Times New Roman" w:eastAsia="Calibri" w:cs="Times New Roman"/>
                <w:iCs/>
                <w:sz w:val="28"/>
                <w:szCs w:val="28"/>
                <w:lang w:eastAsia="ru-RU"/>
              </w:rPr>
            </w:pPr>
          </w:p>
          <w:p w14:paraId="7A20B00E">
            <w:pPr>
              <w:spacing w:after="0" w:line="240" w:lineRule="auto"/>
              <w:jc w:val="center"/>
              <w:rPr>
                <w:rFonts w:ascii="Times New Roman" w:hAnsi="Times New Roman" w:eastAsia="Calibri" w:cs="Times New Roman"/>
                <w:iCs/>
                <w:sz w:val="28"/>
                <w:szCs w:val="28"/>
                <w:lang w:eastAsia="ru-RU"/>
              </w:rPr>
            </w:pPr>
          </w:p>
          <w:p w14:paraId="77C907FC">
            <w:pPr>
              <w:spacing w:after="0" w:line="240" w:lineRule="auto"/>
              <w:jc w:val="center"/>
              <w:rPr>
                <w:rFonts w:ascii="Times New Roman" w:hAnsi="Times New Roman" w:eastAsia="Calibri" w:cs="Times New Roman"/>
                <w:iCs/>
                <w:sz w:val="28"/>
                <w:szCs w:val="28"/>
                <w:lang w:eastAsia="ru-RU"/>
              </w:rPr>
            </w:pPr>
          </w:p>
          <w:p w14:paraId="53936BF3">
            <w:pPr>
              <w:spacing w:after="0" w:line="240" w:lineRule="auto"/>
              <w:jc w:val="center"/>
              <w:rPr>
                <w:rFonts w:ascii="Times New Roman" w:hAnsi="Times New Roman" w:eastAsia="Calibri" w:cs="Times New Roman"/>
                <w:iCs/>
                <w:sz w:val="28"/>
                <w:szCs w:val="28"/>
                <w:lang w:eastAsia="ru-RU"/>
              </w:rPr>
            </w:pPr>
          </w:p>
          <w:p w14:paraId="47D784A0">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с. Гойское</w:t>
            </w:r>
          </w:p>
          <w:p w14:paraId="2DEC4F11">
            <w:pPr>
              <w:spacing w:after="0" w:line="240" w:lineRule="auto"/>
              <w:jc w:val="center"/>
              <w:rPr>
                <w:rFonts w:ascii="Times New Roman" w:hAnsi="Times New Roman" w:eastAsia="Calibri" w:cs="Times New Roman"/>
                <w:iCs/>
                <w:sz w:val="28"/>
                <w:szCs w:val="28"/>
                <w:lang w:eastAsia="ru-RU"/>
              </w:rPr>
            </w:pPr>
          </w:p>
          <w:p w14:paraId="219D989B">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2025</w:t>
            </w:r>
          </w:p>
          <w:p w14:paraId="71AE5BCF">
            <w:pPr>
              <w:spacing w:after="0" w:line="240" w:lineRule="auto"/>
              <w:rPr>
                <w:rFonts w:ascii="Times New Roman" w:hAnsi="Times New Roman" w:eastAsia="Calibri" w:cs="Times New Roman"/>
                <w:i/>
                <w:sz w:val="28"/>
                <w:szCs w:val="28"/>
                <w:lang w:eastAsia="ru-RU"/>
              </w:rPr>
            </w:pPr>
          </w:p>
          <w:p w14:paraId="24A645C7">
            <w:pPr>
              <w:spacing w:after="0" w:line="240" w:lineRule="auto"/>
              <w:rPr>
                <w:rFonts w:ascii="Times New Roman" w:hAnsi="Times New Roman" w:eastAsia="Calibri" w:cs="Times New Roman"/>
                <w:i/>
                <w:sz w:val="28"/>
                <w:szCs w:val="28"/>
                <w:lang w:eastAsia="ru-RU"/>
              </w:rPr>
            </w:pPr>
          </w:p>
          <w:p w14:paraId="7F9D1825">
            <w:pPr>
              <w:spacing w:after="0" w:line="240" w:lineRule="auto"/>
              <w:rPr>
                <w:rFonts w:ascii="Times New Roman" w:hAnsi="Times New Roman" w:eastAsia="Calibri" w:cs="Times New Roman"/>
                <w:i/>
                <w:sz w:val="28"/>
                <w:szCs w:val="28"/>
                <w:lang w:eastAsia="ru-RU"/>
              </w:rPr>
            </w:pPr>
          </w:p>
          <w:p w14:paraId="7FBA8E93">
            <w:pPr>
              <w:spacing w:after="0" w:line="240" w:lineRule="auto"/>
              <w:rPr>
                <w:rFonts w:ascii="Times New Roman" w:hAnsi="Times New Roman" w:eastAsia="Calibri" w:cs="Times New Roman"/>
                <w:i/>
                <w:sz w:val="24"/>
                <w:szCs w:val="24"/>
                <w:lang w:eastAsia="ru-RU"/>
              </w:rPr>
            </w:pPr>
          </w:p>
          <w:p w14:paraId="74460D7A">
            <w:pPr>
              <w:spacing w:after="0" w:line="240" w:lineRule="auto"/>
              <w:rPr>
                <w:rFonts w:ascii="Times New Roman" w:hAnsi="Times New Roman" w:eastAsia="Calibri" w:cs="Times New Roman"/>
                <w:i/>
                <w:sz w:val="24"/>
                <w:szCs w:val="24"/>
                <w:lang w:eastAsia="ru-RU"/>
              </w:rPr>
            </w:pPr>
          </w:p>
          <w:p w14:paraId="6C7D41F1">
            <w:pPr>
              <w:spacing w:after="0" w:line="240" w:lineRule="auto"/>
              <w:rPr>
                <w:rFonts w:ascii="Times New Roman" w:hAnsi="Times New Roman" w:eastAsia="Calibri" w:cs="Times New Roman"/>
                <w:sz w:val="24"/>
                <w:szCs w:val="24"/>
                <w:lang w:eastAsia="ru-RU"/>
              </w:rPr>
            </w:pPr>
          </w:p>
        </w:tc>
      </w:tr>
    </w:tbl>
    <w:p w14:paraId="56294714"/>
    <w:p w14:paraId="68B33442">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 xml:space="preserve">Аннотация </w:t>
      </w:r>
    </w:p>
    <w:p w14:paraId="2FF52045">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 xml:space="preserve">к рабочей программе ОРКСЭ. </w:t>
      </w:r>
    </w:p>
    <w:p w14:paraId="0AE92993">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Модуль «Основы исламской культуры» автора Д.И. Латышина</w:t>
      </w:r>
    </w:p>
    <w:p w14:paraId="6684D3B1">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4 класс</w:t>
      </w:r>
    </w:p>
    <w:p w14:paraId="22A7494B">
      <w:pPr>
        <w:spacing w:after="0" w:line="240" w:lineRule="auto"/>
        <w:jc w:val="center"/>
        <w:rPr>
          <w:rFonts w:ascii="Times New Roman" w:hAnsi="Times New Roman" w:eastAsia="Calibri" w:cs="Times New Roman"/>
          <w:b/>
          <w:sz w:val="24"/>
          <w:szCs w:val="24"/>
        </w:rPr>
      </w:pPr>
    </w:p>
    <w:p w14:paraId="7D805B14">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Рабочая программа курса «Основы религиозных культур и светской этики» (модуль «Основы исламской культуры») разработана на основе </w:t>
      </w:r>
      <w:r>
        <w:rPr>
          <w:rFonts w:ascii="Times New Roman" w:hAnsi="Times New Roman" w:eastAsia="Calibri" w:cs="Times New Roman"/>
          <w:bCs/>
          <w:sz w:val="24"/>
          <w:szCs w:val="24"/>
        </w:rPr>
        <w:t>следующих документов:</w:t>
      </w:r>
    </w:p>
    <w:p w14:paraId="33B353A2">
      <w:p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color w:val="000000"/>
          <w:sz w:val="24"/>
          <w:szCs w:val="24"/>
        </w:rPr>
        <w:t>1.  Федеральный образовательный стандарт начального общего образования</w:t>
      </w:r>
    </w:p>
    <w:p w14:paraId="0BD5B8B6">
      <w:p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2.  «Стандарт начального общего образования по основам религиозных культур и светской этике» (Приказ № 69 Министерства образования и науки РФ от 31 января 2012 г.)</w:t>
      </w:r>
    </w:p>
    <w:p w14:paraId="21F9CADA">
      <w:p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3.   Концепция духовно-нравственного развития и воспитания личности гражданина России</w:t>
      </w:r>
    </w:p>
    <w:p w14:paraId="4F8ABED5">
      <w:p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4.   </w:t>
      </w:r>
      <w:r>
        <w:rPr>
          <w:rFonts w:ascii="Times New Roman" w:hAnsi="Times New Roman" w:eastAsia="Calibri" w:cs="Times New Roman"/>
          <w:bCs/>
          <w:color w:val="000000"/>
          <w:sz w:val="24"/>
          <w:szCs w:val="24"/>
        </w:rPr>
        <w:t xml:space="preserve">Авторская программа </w:t>
      </w:r>
      <w:r>
        <w:rPr>
          <w:rFonts w:ascii="Times New Roman" w:hAnsi="Times New Roman" w:eastAsia="Calibri" w:cs="Times New Roman"/>
          <w:sz w:val="24"/>
          <w:szCs w:val="24"/>
        </w:rPr>
        <w:t xml:space="preserve">«Основы религиозных культур и светской этики. Основы светской этики» Д.И. Латышиной к учебнику Д.И. Латышиной </w:t>
      </w:r>
      <w:r>
        <w:rPr>
          <w:rFonts w:ascii="Times New Roman" w:hAnsi="Times New Roman" w:eastAsia="Calibri" w:cs="Times New Roman"/>
          <w:b/>
          <w:sz w:val="24"/>
          <w:szCs w:val="24"/>
        </w:rPr>
        <w:t>«</w:t>
      </w:r>
      <w:r>
        <w:rPr>
          <w:rFonts w:ascii="Times New Roman" w:hAnsi="Times New Roman" w:eastAsia="Calibri" w:cs="Times New Roman"/>
          <w:sz w:val="24"/>
          <w:szCs w:val="24"/>
        </w:rPr>
        <w:t>Основы религиозных культур и светской этики. Основы исламской культуры</w:t>
      </w:r>
      <w:r>
        <w:rPr>
          <w:rFonts w:ascii="Times New Roman" w:hAnsi="Times New Roman" w:eastAsia="Calibri" w:cs="Times New Roman"/>
          <w:b/>
          <w:sz w:val="24"/>
          <w:szCs w:val="24"/>
        </w:rPr>
        <w:t xml:space="preserve">» </w:t>
      </w:r>
      <w:r>
        <w:rPr>
          <w:rFonts w:ascii="Times New Roman" w:hAnsi="Times New Roman" w:eastAsia="Calibri" w:cs="Times New Roman"/>
          <w:sz w:val="24"/>
          <w:szCs w:val="24"/>
        </w:rPr>
        <w:t>для 4 класса</w:t>
      </w:r>
    </w:p>
    <w:p w14:paraId="25103E5A">
      <w:pPr>
        <w:spacing w:after="0" w:line="240"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5. Примерная программа по курсу «Основы религиозных культур и светской этики» (составители: ученые Российской академии наук, Российской академии образования, Федерального института развития образования, Академии повышения квалификации и профессиональной переподготовки работников образования)</w:t>
      </w:r>
    </w:p>
    <w:p w14:paraId="386168B8">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6.Федеральный перечень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на 2021-2022 учебный год</w:t>
      </w:r>
    </w:p>
    <w:p w14:paraId="3C50BBC6">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sz w:val="24"/>
          <w:szCs w:val="24"/>
          <w:lang w:eastAsia="ru-RU"/>
        </w:rPr>
        <w:t>7.</w:t>
      </w:r>
      <w:r>
        <w:rPr>
          <w:rFonts w:ascii="Times New Roman" w:hAnsi="Times New Roman" w:eastAsia="Times New Roman" w:cs="Times New Roman"/>
          <w:color w:val="000000"/>
          <w:sz w:val="24"/>
          <w:szCs w:val="24"/>
          <w:lang w:eastAsia="ru-RU"/>
        </w:rPr>
        <w:t xml:space="preserve">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ЧОУ «Гимназия 555».</w:t>
      </w:r>
    </w:p>
    <w:p w14:paraId="441A2612">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Программа подготовлена к учебнику «Основы религиозных культур и светской этики. Основы светской этики» для 4 класса общеобразовательных организаций Д.И. Латышина, -М.: Просвещение, 2020. В учебно-методический комплекс входит учебник, включенный в Федеральные перечни учебников для общеобразовательных учреждений, рабочая тетрадь для школьника, пособие для учителя, компакт-диск с вспомогательными, хрестоматийными, иллюстративными материалами для учителя и школьников.</w:t>
      </w:r>
    </w:p>
    <w:p w14:paraId="2C7FECCE">
      <w:pPr>
        <w:shd w:val="clear" w:color="auto" w:fill="FFFFFF"/>
        <w:spacing w:after="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color w:val="111115"/>
          <w:sz w:val="24"/>
          <w:szCs w:val="24"/>
          <w:lang w:eastAsia="ru-RU"/>
        </w:rPr>
        <w:t>Цель учебного предмета</w:t>
      </w:r>
      <w:r>
        <w:rPr>
          <w:rFonts w:ascii="Times New Roman" w:hAnsi="Times New Roman" w:eastAsia="Times New Roman" w:cs="Times New Roman"/>
          <w:color w:val="111115"/>
          <w:sz w:val="24"/>
          <w:szCs w:val="24"/>
          <w:lang w:eastAsia="ru-RU"/>
        </w:rPr>
        <w:t>:</w:t>
      </w:r>
      <w:r>
        <w:rPr>
          <w:rFonts w:ascii="Times New Roman" w:hAnsi="Times New Roman" w:eastAsia="Times New Roman" w:cs="Times New Roman"/>
          <w:color w:val="111115"/>
          <w:sz w:val="24"/>
          <w:szCs w:val="24"/>
          <w:lang w:eastAsia="ru-RU"/>
        </w:rPr>
        <w:t> </w:t>
      </w:r>
      <w:r>
        <w:rPr>
          <w:rFonts w:ascii="Times New Roman" w:hAnsi="Times New Roman" w:eastAsia="Times New Roman" w:cs="Times New Roman"/>
          <w:color w:val="000000"/>
          <w:sz w:val="24"/>
          <w:szCs w:val="24"/>
          <w:lang w:eastAsia="ru-RU"/>
        </w:rPr>
        <w:t>— формирование у младшего подростка мотиваций к осознанному нравственному поведению, основанному на знании культурных и религиозных традиций многонационального народа России и уважении к ним, а также к диалогу с представителями других культур и мировоззрений.</w:t>
      </w:r>
    </w:p>
    <w:p w14:paraId="09312821">
      <w:pPr>
        <w:shd w:val="clear" w:color="auto" w:fill="FFFFFF"/>
        <w:spacing w:after="0" w:line="240" w:lineRule="auto"/>
        <w:jc w:val="both"/>
        <w:rPr>
          <w:rFonts w:ascii="Times New Roman" w:hAnsi="Times New Roman" w:eastAsia="Calibri" w:cs="Times New Roman"/>
          <w:color w:val="000000"/>
          <w:sz w:val="24"/>
          <w:szCs w:val="24"/>
        </w:rPr>
      </w:pPr>
      <w:r>
        <w:rPr>
          <w:rFonts w:ascii="Times New Roman" w:hAnsi="Times New Roman" w:eastAsia="Calibri" w:cs="Times New Roman"/>
          <w:b/>
          <w:bCs/>
          <w:color w:val="000000"/>
          <w:sz w:val="24"/>
          <w:szCs w:val="24"/>
        </w:rPr>
        <w:t>Основные задачи учебного предмета:</w:t>
      </w:r>
    </w:p>
    <w:p w14:paraId="33F9392F">
      <w:pPr>
        <w:numPr>
          <w:ilvl w:val="0"/>
          <w:numId w:val="1"/>
        </w:numPr>
        <w:shd w:val="clear" w:color="auto" w:fill="FFFFFF"/>
        <w:spacing w:after="0" w:line="240" w:lineRule="auto"/>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развивать представления младшего школьника о значении нравственных норм и ценностей для достойной жизни личности, семьи, общества;</w:t>
      </w:r>
    </w:p>
    <w:p w14:paraId="6CDA6DBA">
      <w:pPr>
        <w:numPr>
          <w:ilvl w:val="0"/>
          <w:numId w:val="1"/>
        </w:numPr>
        <w:shd w:val="clear" w:color="auto" w:fill="FFFFFF"/>
        <w:spacing w:after="0" w:line="240" w:lineRule="auto"/>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обобщить знания, понятия и представления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14:paraId="2FB733C4">
      <w:pPr>
        <w:numPr>
          <w:ilvl w:val="0"/>
          <w:numId w:val="2"/>
        </w:numPr>
        <w:shd w:val="clear" w:color="auto" w:fill="FFFFFF"/>
        <w:spacing w:after="0" w:line="240" w:lineRule="auto"/>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развивать способности младших школьников к общению в политичной и многоконфессиональной среде на основе взаимного уважения и диалога во имя общественного мира и согласия.</w:t>
      </w:r>
    </w:p>
    <w:p w14:paraId="3CC02F7E">
      <w:pPr>
        <w:autoSpaceDE w:val="0"/>
        <w:autoSpaceDN w:val="0"/>
        <w:adjustRightInd w:val="0"/>
        <w:spacing w:after="0" w:line="240"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Место предмета «Основы светской этики» в учебном плане</w:t>
      </w:r>
    </w:p>
    <w:p w14:paraId="1F72993E">
      <w:pPr>
        <w:autoSpaceDE w:val="0"/>
        <w:autoSpaceDN w:val="0"/>
        <w:adjustRightInd w:val="0"/>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Предмет  ОРКиСЭ. Модуль «Основы исламской культуры» входит в предметную область «Основы религиозных культур  и светской этики» в 4-ом классе (0,5 часа в неделю, 17 часов).</w:t>
      </w:r>
    </w:p>
    <w:p w14:paraId="2056F9DE">
      <w:pPr>
        <w:autoSpaceDE w:val="0"/>
        <w:autoSpaceDN w:val="0"/>
        <w:adjustRightInd w:val="0"/>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Право выбора предмета предоставляется родителям обучающихся или лицам, официально их заменяющим.</w:t>
      </w:r>
    </w:p>
    <w:p w14:paraId="48B1361C">
      <w:pPr>
        <w:spacing w:after="0" w:line="240" w:lineRule="auto"/>
        <w:ind w:left="-15" w:right="213" w:firstLine="698"/>
        <w:jc w:val="both"/>
        <w:rPr>
          <w:sz w:val="24"/>
          <w:szCs w:val="24"/>
        </w:rPr>
      </w:pPr>
      <w:r>
        <w:rPr>
          <w:rFonts w:ascii="Times New Roman" w:hAnsi="Times New Roman" w:eastAsia="Calibri" w:cs="Times New Roman"/>
          <w:sz w:val="24"/>
          <w:szCs w:val="24"/>
        </w:rPr>
        <w:t>Рабочая учебная программа включает в себя: пояснительную записку, место предмета в учебном плане, планируемые результаты (личностные, метапредметные и предметные достижения учащихся), содержание учебного предмета, поурочное планирование.</w:t>
      </w:r>
    </w:p>
    <w:p w14:paraId="6F9C8B21">
      <w:pPr>
        <w:spacing w:after="0" w:line="276" w:lineRule="auto"/>
        <w:rPr>
          <w:rFonts w:ascii="Times New Roman" w:hAnsi="Times New Roman"/>
          <w:b/>
          <w:color w:val="000000"/>
          <w:sz w:val="24"/>
          <w:szCs w:val="24"/>
        </w:rPr>
      </w:pPr>
      <w:bookmarkStart w:id="0" w:name="block-11759667"/>
    </w:p>
    <w:p w14:paraId="3E79F145">
      <w:pPr>
        <w:spacing w:after="0" w:line="276" w:lineRule="auto"/>
        <w:rPr>
          <w:rFonts w:ascii="Times New Roman" w:hAnsi="Times New Roman"/>
          <w:b/>
          <w:color w:val="000000"/>
          <w:sz w:val="24"/>
          <w:szCs w:val="24"/>
        </w:rPr>
      </w:pPr>
    </w:p>
    <w:p w14:paraId="0C1FF738">
      <w:pPr>
        <w:spacing w:after="0" w:line="276" w:lineRule="auto"/>
        <w:rPr>
          <w:rFonts w:ascii="Times New Roman" w:hAnsi="Times New Roman"/>
          <w:b/>
          <w:color w:val="000000"/>
          <w:sz w:val="24"/>
          <w:szCs w:val="24"/>
        </w:rPr>
      </w:pPr>
    </w:p>
    <w:p w14:paraId="3DE41CE5">
      <w:pPr>
        <w:spacing w:after="0" w:line="276" w:lineRule="auto"/>
        <w:rPr>
          <w:rFonts w:ascii="Times New Roman" w:hAnsi="Times New Roman"/>
          <w:b/>
          <w:color w:val="000000"/>
          <w:sz w:val="24"/>
          <w:szCs w:val="24"/>
        </w:rPr>
      </w:pPr>
    </w:p>
    <w:p w14:paraId="005CDC3E">
      <w:pPr>
        <w:spacing w:after="0" w:line="276" w:lineRule="auto"/>
        <w:rPr>
          <w:rFonts w:ascii="Times New Roman" w:hAnsi="Times New Roman"/>
          <w:b/>
          <w:color w:val="000000"/>
          <w:sz w:val="24"/>
          <w:szCs w:val="24"/>
        </w:rPr>
      </w:pPr>
    </w:p>
    <w:p w14:paraId="5AF97455">
      <w:pPr>
        <w:spacing w:after="0" w:line="276" w:lineRule="auto"/>
        <w:rPr>
          <w:rFonts w:ascii="Times New Roman" w:hAnsi="Times New Roman"/>
          <w:b/>
          <w:color w:val="000000"/>
          <w:sz w:val="24"/>
          <w:szCs w:val="24"/>
        </w:rPr>
      </w:pPr>
    </w:p>
    <w:p w14:paraId="4EAE088F">
      <w:pPr>
        <w:spacing w:after="0" w:line="276" w:lineRule="auto"/>
        <w:rPr>
          <w:rFonts w:ascii="Times New Roman" w:hAnsi="Times New Roman"/>
          <w:b/>
          <w:color w:val="000000"/>
          <w:sz w:val="24"/>
          <w:szCs w:val="24"/>
        </w:rPr>
      </w:pPr>
    </w:p>
    <w:p w14:paraId="27E801D0">
      <w:pPr>
        <w:spacing w:after="0" w:line="276" w:lineRule="auto"/>
        <w:rPr>
          <w:rFonts w:ascii="Times New Roman" w:hAnsi="Times New Roman"/>
          <w:b/>
          <w:color w:val="000000"/>
          <w:sz w:val="24"/>
          <w:szCs w:val="24"/>
        </w:rPr>
      </w:pPr>
    </w:p>
    <w:p w14:paraId="4D14D298">
      <w:pPr>
        <w:spacing w:after="0" w:line="276" w:lineRule="auto"/>
        <w:rPr>
          <w:rFonts w:ascii="Times New Roman" w:hAnsi="Times New Roman"/>
          <w:b/>
          <w:color w:val="000000"/>
          <w:sz w:val="24"/>
          <w:szCs w:val="24"/>
        </w:rPr>
      </w:pPr>
    </w:p>
    <w:p w14:paraId="67409F8F">
      <w:pPr>
        <w:spacing w:after="0" w:line="276" w:lineRule="auto"/>
        <w:rPr>
          <w:rFonts w:ascii="Times New Roman" w:hAnsi="Times New Roman"/>
          <w:b/>
          <w:color w:val="000000"/>
          <w:sz w:val="24"/>
          <w:szCs w:val="24"/>
        </w:rPr>
      </w:pPr>
    </w:p>
    <w:p w14:paraId="3B5A0813">
      <w:pPr>
        <w:spacing w:after="0" w:line="276" w:lineRule="auto"/>
        <w:rPr>
          <w:rFonts w:ascii="Times New Roman" w:hAnsi="Times New Roman"/>
          <w:b/>
          <w:color w:val="000000"/>
          <w:sz w:val="24"/>
          <w:szCs w:val="24"/>
        </w:rPr>
      </w:pPr>
    </w:p>
    <w:p w14:paraId="75591BEB">
      <w:pPr>
        <w:spacing w:after="0" w:line="276" w:lineRule="auto"/>
        <w:rPr>
          <w:rFonts w:ascii="Times New Roman" w:hAnsi="Times New Roman"/>
          <w:b/>
          <w:color w:val="000000"/>
          <w:sz w:val="24"/>
          <w:szCs w:val="24"/>
        </w:rPr>
      </w:pPr>
    </w:p>
    <w:p w14:paraId="61C96A3C">
      <w:pPr>
        <w:spacing w:after="0" w:line="276" w:lineRule="auto"/>
        <w:rPr>
          <w:rFonts w:ascii="Times New Roman" w:hAnsi="Times New Roman"/>
          <w:b/>
          <w:color w:val="000000"/>
          <w:sz w:val="24"/>
          <w:szCs w:val="24"/>
        </w:rPr>
      </w:pPr>
    </w:p>
    <w:p w14:paraId="08FA43E1">
      <w:pPr>
        <w:spacing w:after="0" w:line="276" w:lineRule="auto"/>
        <w:rPr>
          <w:rFonts w:ascii="Times New Roman" w:hAnsi="Times New Roman"/>
          <w:b/>
          <w:color w:val="000000"/>
          <w:sz w:val="24"/>
          <w:szCs w:val="24"/>
        </w:rPr>
      </w:pPr>
    </w:p>
    <w:p w14:paraId="6B67D6C7">
      <w:pPr>
        <w:spacing w:after="0" w:line="276" w:lineRule="auto"/>
        <w:rPr>
          <w:rFonts w:ascii="Times New Roman" w:hAnsi="Times New Roman"/>
          <w:b/>
          <w:color w:val="000000"/>
          <w:sz w:val="24"/>
          <w:szCs w:val="24"/>
        </w:rPr>
      </w:pPr>
    </w:p>
    <w:p w14:paraId="408967CA">
      <w:pPr>
        <w:spacing w:after="0" w:line="276" w:lineRule="auto"/>
        <w:rPr>
          <w:rFonts w:ascii="Times New Roman" w:hAnsi="Times New Roman"/>
          <w:b/>
          <w:color w:val="000000"/>
          <w:sz w:val="24"/>
          <w:szCs w:val="24"/>
        </w:rPr>
      </w:pPr>
    </w:p>
    <w:p w14:paraId="2AA91AC3">
      <w:pPr>
        <w:spacing w:after="0" w:line="276" w:lineRule="auto"/>
        <w:rPr>
          <w:rFonts w:ascii="Times New Roman" w:hAnsi="Times New Roman"/>
          <w:b/>
          <w:color w:val="000000"/>
          <w:sz w:val="24"/>
          <w:szCs w:val="24"/>
        </w:rPr>
      </w:pPr>
    </w:p>
    <w:p w14:paraId="4E784ADA">
      <w:pPr>
        <w:spacing w:after="0" w:line="276" w:lineRule="auto"/>
        <w:rPr>
          <w:rFonts w:ascii="Times New Roman" w:hAnsi="Times New Roman"/>
          <w:b/>
          <w:color w:val="000000"/>
          <w:sz w:val="24"/>
          <w:szCs w:val="24"/>
        </w:rPr>
      </w:pPr>
    </w:p>
    <w:p w14:paraId="6C08CC57">
      <w:pPr>
        <w:spacing w:after="0" w:line="276" w:lineRule="auto"/>
        <w:rPr>
          <w:rFonts w:ascii="Times New Roman" w:hAnsi="Times New Roman"/>
          <w:b/>
          <w:color w:val="000000"/>
          <w:sz w:val="24"/>
          <w:szCs w:val="24"/>
        </w:rPr>
      </w:pPr>
    </w:p>
    <w:p w14:paraId="46885B28">
      <w:pPr>
        <w:spacing w:after="0" w:line="276" w:lineRule="auto"/>
        <w:rPr>
          <w:rFonts w:ascii="Times New Roman" w:hAnsi="Times New Roman"/>
          <w:b/>
          <w:color w:val="000000"/>
          <w:sz w:val="24"/>
          <w:szCs w:val="24"/>
        </w:rPr>
      </w:pPr>
    </w:p>
    <w:p w14:paraId="7AB2D90E">
      <w:pPr>
        <w:spacing w:after="0" w:line="276" w:lineRule="auto"/>
        <w:rPr>
          <w:rFonts w:ascii="Times New Roman" w:hAnsi="Times New Roman"/>
          <w:b/>
          <w:color w:val="000000"/>
          <w:sz w:val="24"/>
          <w:szCs w:val="24"/>
        </w:rPr>
      </w:pPr>
    </w:p>
    <w:p w14:paraId="0A437543">
      <w:pPr>
        <w:spacing w:after="0" w:line="276" w:lineRule="auto"/>
        <w:rPr>
          <w:rFonts w:ascii="Times New Roman" w:hAnsi="Times New Roman"/>
          <w:b/>
          <w:color w:val="000000"/>
          <w:sz w:val="24"/>
          <w:szCs w:val="24"/>
        </w:rPr>
      </w:pPr>
    </w:p>
    <w:p w14:paraId="22CBD06A">
      <w:pPr>
        <w:spacing w:after="0" w:line="276" w:lineRule="auto"/>
        <w:rPr>
          <w:rFonts w:ascii="Times New Roman" w:hAnsi="Times New Roman"/>
          <w:b/>
          <w:color w:val="000000"/>
          <w:sz w:val="24"/>
          <w:szCs w:val="24"/>
        </w:rPr>
      </w:pPr>
    </w:p>
    <w:p w14:paraId="2DFD2121">
      <w:pPr>
        <w:spacing w:after="0" w:line="276" w:lineRule="auto"/>
        <w:rPr>
          <w:rFonts w:ascii="Times New Roman" w:hAnsi="Times New Roman"/>
          <w:b/>
          <w:color w:val="000000"/>
          <w:sz w:val="24"/>
          <w:szCs w:val="24"/>
        </w:rPr>
      </w:pPr>
    </w:p>
    <w:p w14:paraId="59155AB0">
      <w:pPr>
        <w:spacing w:after="0" w:line="276" w:lineRule="auto"/>
        <w:rPr>
          <w:rFonts w:ascii="Times New Roman" w:hAnsi="Times New Roman"/>
          <w:b/>
          <w:color w:val="000000"/>
          <w:sz w:val="24"/>
          <w:szCs w:val="24"/>
        </w:rPr>
      </w:pPr>
    </w:p>
    <w:p w14:paraId="5570694A">
      <w:pPr>
        <w:spacing w:after="0" w:line="276" w:lineRule="auto"/>
        <w:rPr>
          <w:rFonts w:ascii="Times New Roman" w:hAnsi="Times New Roman"/>
          <w:b/>
          <w:color w:val="000000"/>
          <w:sz w:val="24"/>
          <w:szCs w:val="24"/>
        </w:rPr>
      </w:pPr>
    </w:p>
    <w:p w14:paraId="09AA3349">
      <w:pPr>
        <w:spacing w:after="0" w:line="276" w:lineRule="auto"/>
        <w:rPr>
          <w:rFonts w:ascii="Times New Roman" w:hAnsi="Times New Roman"/>
          <w:b/>
          <w:color w:val="000000"/>
          <w:sz w:val="24"/>
          <w:szCs w:val="24"/>
        </w:rPr>
      </w:pPr>
    </w:p>
    <w:p w14:paraId="2658CB5F">
      <w:pPr>
        <w:spacing w:after="0" w:line="276" w:lineRule="auto"/>
        <w:rPr>
          <w:rFonts w:ascii="Times New Roman" w:hAnsi="Times New Roman"/>
          <w:b/>
          <w:color w:val="000000"/>
          <w:sz w:val="24"/>
          <w:szCs w:val="24"/>
        </w:rPr>
      </w:pPr>
    </w:p>
    <w:p w14:paraId="7BA4CEA2">
      <w:pPr>
        <w:spacing w:after="0" w:line="276" w:lineRule="auto"/>
        <w:rPr>
          <w:rFonts w:ascii="Times New Roman" w:hAnsi="Times New Roman"/>
          <w:b/>
          <w:color w:val="000000"/>
          <w:sz w:val="24"/>
          <w:szCs w:val="24"/>
        </w:rPr>
      </w:pPr>
    </w:p>
    <w:p w14:paraId="388678DD">
      <w:pPr>
        <w:spacing w:after="0" w:line="276" w:lineRule="auto"/>
        <w:rPr>
          <w:rFonts w:ascii="Times New Roman" w:hAnsi="Times New Roman"/>
          <w:b/>
          <w:color w:val="000000"/>
          <w:sz w:val="24"/>
          <w:szCs w:val="24"/>
        </w:rPr>
      </w:pPr>
    </w:p>
    <w:p w14:paraId="41733F7C">
      <w:pPr>
        <w:spacing w:after="0" w:line="276" w:lineRule="auto"/>
        <w:rPr>
          <w:rFonts w:ascii="Times New Roman" w:hAnsi="Times New Roman"/>
          <w:b/>
          <w:color w:val="000000"/>
          <w:sz w:val="24"/>
          <w:szCs w:val="24"/>
        </w:rPr>
      </w:pPr>
    </w:p>
    <w:p w14:paraId="6606BFCB">
      <w:pPr>
        <w:spacing w:after="0" w:line="276" w:lineRule="auto"/>
        <w:rPr>
          <w:rFonts w:ascii="Times New Roman" w:hAnsi="Times New Roman"/>
          <w:b/>
          <w:color w:val="000000"/>
          <w:sz w:val="24"/>
          <w:szCs w:val="24"/>
        </w:rPr>
      </w:pPr>
    </w:p>
    <w:p w14:paraId="5BB49BFF">
      <w:pPr>
        <w:spacing w:after="0" w:line="276" w:lineRule="auto"/>
        <w:rPr>
          <w:rFonts w:ascii="Times New Roman" w:hAnsi="Times New Roman"/>
          <w:b/>
          <w:color w:val="000000"/>
          <w:sz w:val="24"/>
          <w:szCs w:val="24"/>
        </w:rPr>
      </w:pPr>
    </w:p>
    <w:p w14:paraId="2446F81A">
      <w:pPr>
        <w:spacing w:after="0" w:line="276" w:lineRule="auto"/>
        <w:rPr>
          <w:rFonts w:ascii="Times New Roman" w:hAnsi="Times New Roman"/>
          <w:b/>
          <w:color w:val="000000"/>
          <w:sz w:val="24"/>
          <w:szCs w:val="24"/>
        </w:rPr>
      </w:pPr>
    </w:p>
    <w:p w14:paraId="253CFB58">
      <w:pPr>
        <w:spacing w:after="0" w:line="276" w:lineRule="auto"/>
        <w:rPr>
          <w:rFonts w:ascii="Times New Roman" w:hAnsi="Times New Roman"/>
          <w:b/>
          <w:color w:val="000000"/>
          <w:sz w:val="24"/>
          <w:szCs w:val="24"/>
        </w:rPr>
      </w:pPr>
    </w:p>
    <w:p w14:paraId="74CB04AC">
      <w:pPr>
        <w:spacing w:after="0" w:line="276" w:lineRule="auto"/>
        <w:rPr>
          <w:rFonts w:ascii="Times New Roman" w:hAnsi="Times New Roman"/>
          <w:b/>
          <w:color w:val="000000"/>
          <w:sz w:val="24"/>
          <w:szCs w:val="24"/>
        </w:rPr>
      </w:pPr>
    </w:p>
    <w:p w14:paraId="0EF306A7">
      <w:pPr>
        <w:spacing w:after="0" w:line="276" w:lineRule="auto"/>
        <w:rPr>
          <w:rFonts w:ascii="Times New Roman" w:hAnsi="Times New Roman"/>
          <w:b/>
          <w:color w:val="000000"/>
          <w:sz w:val="24"/>
          <w:szCs w:val="24"/>
        </w:rPr>
      </w:pPr>
    </w:p>
    <w:p w14:paraId="3CF21FF3">
      <w:pPr>
        <w:spacing w:after="0" w:line="276" w:lineRule="auto"/>
        <w:rPr>
          <w:rFonts w:ascii="Times New Roman" w:hAnsi="Times New Roman"/>
          <w:b/>
          <w:color w:val="000000"/>
          <w:sz w:val="24"/>
          <w:szCs w:val="24"/>
        </w:rPr>
      </w:pPr>
    </w:p>
    <w:p w14:paraId="22B66242">
      <w:pPr>
        <w:spacing w:after="0" w:line="276" w:lineRule="auto"/>
        <w:rPr>
          <w:rFonts w:ascii="Times New Roman" w:hAnsi="Times New Roman"/>
          <w:b/>
          <w:color w:val="000000"/>
          <w:sz w:val="24"/>
          <w:szCs w:val="24"/>
        </w:rPr>
      </w:pPr>
    </w:p>
    <w:p w14:paraId="5D9F17DA">
      <w:pPr>
        <w:spacing w:after="0" w:line="276" w:lineRule="auto"/>
        <w:rPr>
          <w:rFonts w:ascii="Times New Roman" w:hAnsi="Times New Roman"/>
          <w:b/>
          <w:color w:val="000000"/>
          <w:sz w:val="24"/>
          <w:szCs w:val="24"/>
        </w:rPr>
      </w:pPr>
    </w:p>
    <w:p w14:paraId="46AFCD46">
      <w:pPr>
        <w:spacing w:after="0" w:line="276" w:lineRule="auto"/>
        <w:rPr>
          <w:rFonts w:ascii="Times New Roman" w:hAnsi="Times New Roman"/>
          <w:b/>
          <w:color w:val="000000"/>
          <w:sz w:val="24"/>
          <w:szCs w:val="24"/>
        </w:rPr>
      </w:pPr>
    </w:p>
    <w:p w14:paraId="15B54EB5">
      <w:pPr>
        <w:spacing w:after="0" w:line="276" w:lineRule="auto"/>
        <w:jc w:val="center"/>
        <w:rPr>
          <w:sz w:val="24"/>
          <w:szCs w:val="24"/>
        </w:rPr>
      </w:pPr>
      <w:r>
        <w:rPr>
          <w:rFonts w:ascii="Times New Roman" w:hAnsi="Times New Roman"/>
          <w:b/>
          <w:color w:val="000000"/>
          <w:sz w:val="24"/>
          <w:szCs w:val="24"/>
        </w:rPr>
        <w:t>ПОЯСНИТЕЛЬНАЯ ЗАПИСКА</w:t>
      </w:r>
    </w:p>
    <w:p w14:paraId="455F8B99">
      <w:pPr>
        <w:spacing w:after="0" w:line="276" w:lineRule="auto"/>
        <w:ind w:left="120"/>
        <w:rPr>
          <w:sz w:val="24"/>
          <w:szCs w:val="24"/>
        </w:rPr>
      </w:pPr>
    </w:p>
    <w:p w14:paraId="6BD5A154">
      <w:pPr>
        <w:spacing w:after="0" w:line="264" w:lineRule="auto"/>
        <w:ind w:firstLine="600"/>
        <w:jc w:val="both"/>
        <w:rPr>
          <w:sz w:val="24"/>
          <w:szCs w:val="24"/>
        </w:rPr>
      </w:pPr>
      <w:r>
        <w:rPr>
          <w:rFonts w:ascii="Times New Roman" w:hAnsi="Times New Roman"/>
          <w:color w:val="000000"/>
          <w:sz w:val="24"/>
          <w:szCs w:val="24"/>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7372035F">
      <w:pPr>
        <w:spacing w:after="0" w:line="264" w:lineRule="auto"/>
        <w:ind w:firstLine="600"/>
        <w:jc w:val="both"/>
        <w:rPr>
          <w:sz w:val="24"/>
          <w:szCs w:val="24"/>
        </w:rPr>
      </w:pPr>
      <w:r>
        <w:rPr>
          <w:rFonts w:ascii="Times New Roman" w:hAnsi="Times New Roman"/>
          <w:color w:val="000000"/>
          <w:sz w:val="24"/>
          <w:szCs w:val="24"/>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732A13BD">
      <w:pPr>
        <w:spacing w:after="0" w:line="264" w:lineRule="auto"/>
        <w:ind w:firstLine="600"/>
        <w:jc w:val="both"/>
        <w:rPr>
          <w:sz w:val="24"/>
          <w:szCs w:val="24"/>
        </w:rPr>
      </w:pPr>
      <w:r>
        <w:rPr>
          <w:rFonts w:ascii="Times New Roman" w:hAnsi="Times New Roman"/>
          <w:color w:val="000000"/>
          <w:sz w:val="24"/>
          <w:szCs w:val="24"/>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62D807E8">
      <w:pPr>
        <w:spacing w:after="0" w:line="264" w:lineRule="auto"/>
        <w:ind w:firstLine="600"/>
        <w:jc w:val="both"/>
        <w:rPr>
          <w:sz w:val="24"/>
          <w:szCs w:val="24"/>
        </w:rPr>
      </w:pPr>
      <w:r>
        <w:rPr>
          <w:rFonts w:ascii="Times New Roman" w:hAnsi="Times New Roman"/>
          <w:color w:val="000000"/>
          <w:sz w:val="24"/>
          <w:szCs w:val="24"/>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412B4578">
      <w:pPr>
        <w:spacing w:after="0" w:line="264" w:lineRule="auto"/>
        <w:ind w:firstLine="600"/>
        <w:jc w:val="both"/>
        <w:rPr>
          <w:sz w:val="24"/>
          <w:szCs w:val="24"/>
        </w:rPr>
      </w:pPr>
      <w:r>
        <w:rPr>
          <w:rFonts w:ascii="Times New Roman" w:hAnsi="Times New Roman"/>
          <w:color w:val="000000"/>
          <w:sz w:val="24"/>
          <w:szCs w:val="24"/>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079B9B7B">
      <w:pPr>
        <w:spacing w:after="0" w:line="264" w:lineRule="auto"/>
        <w:ind w:firstLine="600"/>
        <w:jc w:val="both"/>
        <w:rPr>
          <w:sz w:val="24"/>
          <w:szCs w:val="24"/>
          <w:lang w:val="en-US"/>
        </w:rPr>
      </w:pPr>
      <w:r>
        <w:rPr>
          <w:rFonts w:ascii="Times New Roman" w:hAnsi="Times New Roman"/>
          <w:color w:val="000000"/>
          <w:sz w:val="24"/>
          <w:szCs w:val="24"/>
          <w:lang w:val="en-US"/>
        </w:rPr>
        <w:t>Основными задачами ОРКСЭ являются:</w:t>
      </w:r>
    </w:p>
    <w:p w14:paraId="2F555848">
      <w:pPr>
        <w:numPr>
          <w:ilvl w:val="0"/>
          <w:numId w:val="3"/>
        </w:numPr>
        <w:spacing w:after="0" w:line="264" w:lineRule="auto"/>
        <w:jc w:val="both"/>
        <w:rPr>
          <w:sz w:val="24"/>
          <w:szCs w:val="24"/>
        </w:rPr>
      </w:pPr>
      <w:r>
        <w:rPr>
          <w:rFonts w:ascii="Times New Roman" w:hAnsi="Times New Roman"/>
          <w:color w:val="000000"/>
          <w:sz w:val="24"/>
          <w:szCs w:val="24"/>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620296CC">
      <w:pPr>
        <w:numPr>
          <w:ilvl w:val="0"/>
          <w:numId w:val="3"/>
        </w:numPr>
        <w:spacing w:after="0" w:line="264" w:lineRule="auto"/>
        <w:jc w:val="both"/>
        <w:rPr>
          <w:sz w:val="24"/>
          <w:szCs w:val="24"/>
        </w:rPr>
      </w:pPr>
      <w:r>
        <w:rPr>
          <w:rFonts w:ascii="Times New Roman" w:hAnsi="Times New Roman"/>
          <w:color w:val="000000"/>
          <w:sz w:val="24"/>
          <w:szCs w:val="24"/>
        </w:rPr>
        <w:t>развитие представлений обучающихся о значении нравственных норм и ценностей в жизни личности, семьи, общества;</w:t>
      </w:r>
    </w:p>
    <w:p w14:paraId="3C33D8B6">
      <w:pPr>
        <w:numPr>
          <w:ilvl w:val="0"/>
          <w:numId w:val="3"/>
        </w:numPr>
        <w:spacing w:after="0" w:line="264" w:lineRule="auto"/>
        <w:jc w:val="both"/>
        <w:rPr>
          <w:sz w:val="24"/>
          <w:szCs w:val="24"/>
        </w:rPr>
      </w:pPr>
      <w:r>
        <w:rPr>
          <w:rFonts w:ascii="Times New Roman" w:hAnsi="Times New Roman"/>
          <w:color w:val="000000"/>
          <w:sz w:val="24"/>
          <w:szCs w:val="24"/>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539D5A24">
      <w:pPr>
        <w:numPr>
          <w:ilvl w:val="0"/>
          <w:numId w:val="3"/>
        </w:numPr>
        <w:spacing w:after="0" w:line="264" w:lineRule="auto"/>
        <w:jc w:val="both"/>
        <w:rPr>
          <w:sz w:val="24"/>
          <w:szCs w:val="24"/>
        </w:rPr>
      </w:pPr>
      <w:r>
        <w:rPr>
          <w:rFonts w:ascii="Times New Roman" w:hAnsi="Times New Roman"/>
          <w:color w:val="000000"/>
          <w:sz w:val="24"/>
          <w:szCs w:val="24"/>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1AE53591">
      <w:pPr>
        <w:spacing w:after="0" w:line="264" w:lineRule="auto"/>
        <w:ind w:firstLine="600"/>
        <w:jc w:val="both"/>
        <w:rPr>
          <w:sz w:val="24"/>
          <w:szCs w:val="24"/>
        </w:rPr>
      </w:pPr>
      <w:r>
        <w:rPr>
          <w:rFonts w:ascii="Times New Roman" w:hAnsi="Times New Roman"/>
          <w:color w:val="000000"/>
          <w:sz w:val="24"/>
          <w:szCs w:val="24"/>
        </w:rPr>
        <w:t>Учебный предмет «Основы религиозных культур и светской этики» изучается в 4 классе 0,5 часа в неделю, общий объем составляет 17 часов</w:t>
      </w:r>
    </w:p>
    <w:p w14:paraId="11838069">
      <w:pPr>
        <w:spacing w:after="0" w:line="264" w:lineRule="auto"/>
        <w:ind w:left="120"/>
        <w:jc w:val="both"/>
        <w:rPr>
          <w:sz w:val="24"/>
          <w:szCs w:val="24"/>
        </w:rPr>
      </w:pPr>
      <w:r>
        <w:rPr>
          <w:rFonts w:ascii="Times New Roman" w:hAnsi="Times New Roman"/>
          <w:color w:val="000000"/>
          <w:sz w:val="24"/>
          <w:szCs w:val="24"/>
        </w:rPr>
        <w:t>​</w:t>
      </w:r>
    </w:p>
    <w:p w14:paraId="27E6D053">
      <w:pPr>
        <w:spacing w:after="200" w:line="276" w:lineRule="auto"/>
        <w:rPr>
          <w:sz w:val="24"/>
          <w:szCs w:val="24"/>
        </w:rPr>
        <w:sectPr>
          <w:pgSz w:w="11906" w:h="16383"/>
          <w:pgMar w:top="1134" w:right="850" w:bottom="1134" w:left="1701" w:header="720" w:footer="720" w:gutter="0"/>
          <w:cols w:space="720" w:num="1"/>
        </w:sectPr>
      </w:pPr>
    </w:p>
    <w:bookmarkEnd w:id="0"/>
    <w:p w14:paraId="4E33B3A5">
      <w:pPr>
        <w:spacing w:after="0" w:line="264" w:lineRule="auto"/>
        <w:jc w:val="center"/>
        <w:rPr>
          <w:sz w:val="24"/>
          <w:szCs w:val="24"/>
        </w:rPr>
      </w:pPr>
      <w:bookmarkStart w:id="1" w:name="block-11759668"/>
      <w:r>
        <w:rPr>
          <w:rFonts w:ascii="Times New Roman" w:hAnsi="Times New Roman"/>
          <w:b/>
          <w:color w:val="000000"/>
          <w:sz w:val="24"/>
          <w:szCs w:val="24"/>
        </w:rPr>
        <w:t>СОДЕРЖАНИЕ ОБУЧЕНИЯ</w:t>
      </w:r>
    </w:p>
    <w:p w14:paraId="33F074AB">
      <w:pPr>
        <w:spacing w:after="0" w:line="264" w:lineRule="auto"/>
        <w:ind w:left="120"/>
        <w:jc w:val="both"/>
        <w:rPr>
          <w:sz w:val="24"/>
          <w:szCs w:val="24"/>
        </w:rPr>
      </w:pPr>
    </w:p>
    <w:p w14:paraId="76D450DD">
      <w:pPr>
        <w:spacing w:after="0" w:line="264" w:lineRule="auto"/>
        <w:ind w:firstLine="600"/>
        <w:jc w:val="both"/>
        <w:rPr>
          <w:sz w:val="24"/>
          <w:szCs w:val="24"/>
        </w:rPr>
      </w:pPr>
      <w:r>
        <w:rPr>
          <w:rFonts w:ascii="Times New Roman" w:hAnsi="Times New Roman"/>
          <w:b/>
          <w:color w:val="000000"/>
          <w:sz w:val="24"/>
          <w:szCs w:val="24"/>
        </w:rPr>
        <w:t>Модуль «ОСНОВЫ ИСЛАМСКОЙ КУЛЬТУРЫ»</w:t>
      </w:r>
    </w:p>
    <w:p w14:paraId="69C458EB">
      <w:pPr>
        <w:spacing w:after="0" w:line="264" w:lineRule="auto"/>
        <w:ind w:firstLine="600"/>
        <w:jc w:val="both"/>
        <w:rPr>
          <w:sz w:val="24"/>
          <w:szCs w:val="24"/>
        </w:rPr>
      </w:pPr>
      <w:r>
        <w:rPr>
          <w:rFonts w:ascii="Times New Roman" w:hAnsi="Times New Roman"/>
          <w:color w:val="000000"/>
          <w:sz w:val="24"/>
          <w:szCs w:val="24"/>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исламской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67BA1C3E">
      <w:pPr>
        <w:spacing w:after="0" w:line="264" w:lineRule="auto"/>
        <w:ind w:firstLine="600"/>
        <w:jc w:val="both"/>
        <w:rPr>
          <w:sz w:val="24"/>
          <w:szCs w:val="24"/>
        </w:rPr>
      </w:pPr>
      <w:r>
        <w:rPr>
          <w:rFonts w:ascii="Times New Roman" w:hAnsi="Times New Roman"/>
          <w:color w:val="000000"/>
          <w:sz w:val="24"/>
          <w:szCs w:val="24"/>
        </w:rPr>
        <w:t>Любовь и уважение к Отечеству. Патриотизм многонационального и многоконфессионального народа России.</w:t>
      </w:r>
    </w:p>
    <w:p w14:paraId="2B9E9DB3">
      <w:pPr>
        <w:spacing w:after="0" w:line="264" w:lineRule="auto"/>
        <w:ind w:left="120"/>
        <w:jc w:val="both"/>
        <w:rPr>
          <w:sz w:val="24"/>
          <w:szCs w:val="24"/>
        </w:rPr>
        <w:sectPr>
          <w:pgSz w:w="11906" w:h="16383"/>
          <w:pgMar w:top="1134" w:right="850" w:bottom="1134" w:left="1701" w:header="720" w:footer="720" w:gutter="0"/>
          <w:cols w:space="720" w:num="1"/>
        </w:sectPr>
      </w:pPr>
    </w:p>
    <w:bookmarkEnd w:id="1"/>
    <w:p w14:paraId="3AD87D2F">
      <w:pPr>
        <w:spacing w:after="0" w:line="264" w:lineRule="auto"/>
        <w:jc w:val="center"/>
        <w:rPr>
          <w:sz w:val="24"/>
          <w:szCs w:val="24"/>
        </w:rPr>
      </w:pPr>
      <w:r>
        <w:rPr>
          <w:rFonts w:ascii="Times New Roman" w:hAnsi="Times New Roman"/>
          <w:b/>
          <w:color w:val="000000"/>
          <w:sz w:val="24"/>
          <w:szCs w:val="24"/>
        </w:rPr>
        <w:t>ПЛАНИРУЕМЫЕ РЕЗУЛЬТАТЫ ОСВОЕНИЯ ПРОГРАММЫ</w:t>
      </w:r>
    </w:p>
    <w:p w14:paraId="59B5C86B">
      <w:pPr>
        <w:spacing w:after="0" w:line="264" w:lineRule="auto"/>
        <w:ind w:left="120"/>
        <w:jc w:val="both"/>
        <w:rPr>
          <w:sz w:val="24"/>
          <w:szCs w:val="24"/>
        </w:rPr>
      </w:pPr>
    </w:p>
    <w:p w14:paraId="1A38CFB2">
      <w:pPr>
        <w:spacing w:after="0" w:line="264" w:lineRule="auto"/>
        <w:ind w:left="120"/>
        <w:jc w:val="both"/>
        <w:rPr>
          <w:sz w:val="24"/>
          <w:szCs w:val="24"/>
        </w:rPr>
      </w:pPr>
      <w:r>
        <w:rPr>
          <w:rFonts w:ascii="Times New Roman" w:hAnsi="Times New Roman"/>
          <w:b/>
          <w:color w:val="000000"/>
          <w:sz w:val="24"/>
          <w:szCs w:val="24"/>
        </w:rPr>
        <w:t xml:space="preserve">ЛИЧНОСТНЫЕ РЕЗУЛЬТАТЫ </w:t>
      </w:r>
    </w:p>
    <w:p w14:paraId="2B15FAD2">
      <w:pPr>
        <w:spacing w:after="0" w:line="276" w:lineRule="auto"/>
        <w:ind w:firstLine="600"/>
        <w:jc w:val="both"/>
        <w:rPr>
          <w:sz w:val="24"/>
          <w:szCs w:val="24"/>
        </w:rPr>
      </w:pPr>
      <w:r>
        <w:rPr>
          <w:rFonts w:ascii="Times New Roman" w:hAnsi="Times New Roman"/>
          <w:color w:val="000000"/>
          <w:sz w:val="24"/>
          <w:szCs w:val="24"/>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10A20D5D">
      <w:pPr>
        <w:numPr>
          <w:ilvl w:val="0"/>
          <w:numId w:val="4"/>
        </w:numPr>
        <w:spacing w:after="0" w:line="264" w:lineRule="auto"/>
        <w:jc w:val="both"/>
        <w:rPr>
          <w:sz w:val="24"/>
          <w:szCs w:val="24"/>
          <w:lang w:val="en-US"/>
        </w:rPr>
      </w:pPr>
      <w:r>
        <w:rPr>
          <w:rFonts w:ascii="Times New Roman" w:hAnsi="Times New Roman"/>
          <w:color w:val="000000"/>
          <w:sz w:val="24"/>
          <w:szCs w:val="24"/>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4"/>
          <w:szCs w:val="24"/>
          <w:lang w:val="en-US"/>
        </w:rPr>
        <w:t>Родину;</w:t>
      </w:r>
    </w:p>
    <w:p w14:paraId="5BA3DD5C">
      <w:pPr>
        <w:numPr>
          <w:ilvl w:val="0"/>
          <w:numId w:val="4"/>
        </w:numPr>
        <w:spacing w:after="0" w:line="264" w:lineRule="auto"/>
        <w:jc w:val="both"/>
        <w:rPr>
          <w:sz w:val="24"/>
          <w:szCs w:val="24"/>
        </w:rPr>
      </w:pPr>
      <w:r>
        <w:rPr>
          <w:rFonts w:ascii="Times New Roman" w:hAnsi="Times New Roman"/>
          <w:color w:val="000000"/>
          <w:sz w:val="24"/>
          <w:szCs w:val="24"/>
        </w:rPr>
        <w:t>формировать национальную и гражданскую самоидентичность, осознавать свою этническую и национальную принадлежность;</w:t>
      </w:r>
    </w:p>
    <w:p w14:paraId="57C87C7B">
      <w:pPr>
        <w:numPr>
          <w:ilvl w:val="0"/>
          <w:numId w:val="4"/>
        </w:numPr>
        <w:spacing w:after="0" w:line="264" w:lineRule="auto"/>
        <w:jc w:val="both"/>
        <w:rPr>
          <w:sz w:val="24"/>
          <w:szCs w:val="24"/>
        </w:rPr>
      </w:pPr>
      <w:r>
        <w:rPr>
          <w:rFonts w:ascii="Times New Roman" w:hAnsi="Times New Roman"/>
          <w:color w:val="000000"/>
          <w:sz w:val="24"/>
          <w:szCs w:val="24"/>
        </w:rPr>
        <w:t>понимать значение гуманистических и демократических ценностных ориентаций; осознавать ценность человеческой жизни;</w:t>
      </w:r>
    </w:p>
    <w:p w14:paraId="6A7AC167">
      <w:pPr>
        <w:numPr>
          <w:ilvl w:val="0"/>
          <w:numId w:val="4"/>
        </w:numPr>
        <w:spacing w:after="0" w:line="264" w:lineRule="auto"/>
        <w:jc w:val="both"/>
        <w:rPr>
          <w:sz w:val="24"/>
          <w:szCs w:val="24"/>
        </w:rPr>
      </w:pPr>
      <w:r>
        <w:rPr>
          <w:rFonts w:ascii="Times New Roman" w:hAnsi="Times New Roman"/>
          <w:color w:val="000000"/>
          <w:sz w:val="24"/>
          <w:szCs w:val="24"/>
        </w:rPr>
        <w:t>понимать значение нравственных норм и ценностей как условия жизни личности, семьи, общества;</w:t>
      </w:r>
    </w:p>
    <w:p w14:paraId="5ADD0B40">
      <w:pPr>
        <w:numPr>
          <w:ilvl w:val="0"/>
          <w:numId w:val="4"/>
        </w:numPr>
        <w:spacing w:after="0" w:line="264" w:lineRule="auto"/>
        <w:jc w:val="both"/>
        <w:rPr>
          <w:sz w:val="24"/>
          <w:szCs w:val="24"/>
        </w:rPr>
      </w:pPr>
      <w:r>
        <w:rPr>
          <w:rFonts w:ascii="Times New Roman" w:hAnsi="Times New Roman"/>
          <w:color w:val="000000"/>
          <w:sz w:val="24"/>
          <w:szCs w:val="24"/>
        </w:rPr>
        <w:t>осознавать право гражданина РФ исповедовать любую традиционную религию или не исповедовать никакой ре­лигии;</w:t>
      </w:r>
    </w:p>
    <w:p w14:paraId="797AAD68">
      <w:pPr>
        <w:numPr>
          <w:ilvl w:val="0"/>
          <w:numId w:val="4"/>
        </w:numPr>
        <w:spacing w:after="0" w:line="264" w:lineRule="auto"/>
        <w:jc w:val="both"/>
        <w:rPr>
          <w:sz w:val="24"/>
          <w:szCs w:val="24"/>
        </w:rPr>
      </w:pPr>
      <w:r>
        <w:rPr>
          <w:rFonts w:ascii="Times New Roman" w:hAnsi="Times New Roman"/>
          <w:color w:val="000000"/>
          <w:sz w:val="24"/>
          <w:szCs w:val="24"/>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2F8955F">
      <w:pPr>
        <w:numPr>
          <w:ilvl w:val="0"/>
          <w:numId w:val="4"/>
        </w:numPr>
        <w:spacing w:after="0" w:line="264" w:lineRule="auto"/>
        <w:jc w:val="both"/>
        <w:rPr>
          <w:sz w:val="24"/>
          <w:szCs w:val="24"/>
        </w:rPr>
      </w:pPr>
      <w:r>
        <w:rPr>
          <w:rFonts w:ascii="Times New Roman" w:hAnsi="Times New Roman"/>
          <w:color w:val="000000"/>
          <w:sz w:val="24"/>
          <w:szCs w:val="24"/>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0C9441A7">
      <w:pPr>
        <w:numPr>
          <w:ilvl w:val="0"/>
          <w:numId w:val="4"/>
        </w:numPr>
        <w:spacing w:after="0" w:line="264" w:lineRule="auto"/>
        <w:jc w:val="both"/>
        <w:rPr>
          <w:sz w:val="24"/>
          <w:szCs w:val="24"/>
        </w:rPr>
      </w:pPr>
      <w:r>
        <w:rPr>
          <w:rFonts w:ascii="Times New Roman" w:hAnsi="Times New Roman"/>
          <w:color w:val="000000"/>
          <w:sz w:val="24"/>
          <w:szCs w:val="24"/>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35A84597">
      <w:pPr>
        <w:numPr>
          <w:ilvl w:val="0"/>
          <w:numId w:val="4"/>
        </w:numPr>
        <w:spacing w:after="0" w:line="264" w:lineRule="auto"/>
        <w:jc w:val="both"/>
        <w:rPr>
          <w:sz w:val="24"/>
          <w:szCs w:val="24"/>
        </w:rPr>
      </w:pPr>
      <w:r>
        <w:rPr>
          <w:rFonts w:ascii="Times New Roman" w:hAnsi="Times New Roman"/>
          <w:color w:val="000000"/>
          <w:sz w:val="24"/>
          <w:szCs w:val="24"/>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47D6E56F">
      <w:pPr>
        <w:numPr>
          <w:ilvl w:val="0"/>
          <w:numId w:val="4"/>
        </w:numPr>
        <w:spacing w:after="0" w:line="264" w:lineRule="auto"/>
        <w:jc w:val="both"/>
        <w:rPr>
          <w:sz w:val="24"/>
          <w:szCs w:val="24"/>
        </w:rPr>
      </w:pPr>
      <w:r>
        <w:rPr>
          <w:rFonts w:ascii="Times New Roman" w:hAnsi="Times New Roman"/>
          <w:color w:val="000000"/>
          <w:sz w:val="24"/>
          <w:szCs w:val="24"/>
        </w:rPr>
        <w:t>понимать необходимость бережного отношения к материальным и духовным ценностям.</w:t>
      </w:r>
    </w:p>
    <w:p w14:paraId="0857FC17">
      <w:pPr>
        <w:spacing w:after="0" w:line="264" w:lineRule="auto"/>
        <w:ind w:left="960"/>
        <w:jc w:val="both"/>
        <w:rPr>
          <w:sz w:val="24"/>
          <w:szCs w:val="24"/>
        </w:rPr>
      </w:pPr>
    </w:p>
    <w:p w14:paraId="70CB2A97">
      <w:pPr>
        <w:spacing w:after="0" w:line="264" w:lineRule="auto"/>
        <w:ind w:left="120"/>
        <w:jc w:val="both"/>
        <w:rPr>
          <w:sz w:val="24"/>
          <w:szCs w:val="24"/>
          <w:lang w:val="en-US"/>
        </w:rPr>
      </w:pPr>
      <w:r>
        <w:rPr>
          <w:rFonts w:ascii="Times New Roman" w:hAnsi="Times New Roman"/>
          <w:b/>
          <w:color w:val="000000"/>
          <w:sz w:val="24"/>
          <w:szCs w:val="24"/>
          <w:lang w:val="en-US"/>
        </w:rPr>
        <w:t>МЕТАПРЕДМЕТНЫЕ РЕЗУЛЬТАТЫ</w:t>
      </w:r>
    </w:p>
    <w:p w14:paraId="7FBD5ACF">
      <w:pPr>
        <w:spacing w:after="0" w:line="264" w:lineRule="auto"/>
        <w:ind w:left="120"/>
        <w:jc w:val="both"/>
        <w:rPr>
          <w:sz w:val="24"/>
          <w:szCs w:val="24"/>
          <w:lang w:val="en-US"/>
        </w:rPr>
      </w:pPr>
    </w:p>
    <w:p w14:paraId="66E7898E">
      <w:pPr>
        <w:numPr>
          <w:ilvl w:val="0"/>
          <w:numId w:val="5"/>
        </w:numPr>
        <w:spacing w:after="0" w:line="264" w:lineRule="auto"/>
        <w:jc w:val="both"/>
        <w:rPr>
          <w:sz w:val="24"/>
          <w:szCs w:val="24"/>
        </w:rPr>
      </w:pPr>
      <w:r>
        <w:rPr>
          <w:rFonts w:ascii="Times New Roman" w:hAnsi="Times New Roman"/>
          <w:color w:val="000000"/>
          <w:sz w:val="24"/>
          <w:szCs w:val="24"/>
        </w:rPr>
        <w:t>овладевать способностью понимания и сохранения целей и задач учебной деятельности, поиска оптимальных средств их достижения;</w:t>
      </w:r>
    </w:p>
    <w:p w14:paraId="524F7C96">
      <w:pPr>
        <w:numPr>
          <w:ilvl w:val="0"/>
          <w:numId w:val="5"/>
        </w:numPr>
        <w:spacing w:after="0" w:line="264" w:lineRule="auto"/>
        <w:jc w:val="both"/>
        <w:rPr>
          <w:sz w:val="24"/>
          <w:szCs w:val="24"/>
        </w:rPr>
      </w:pPr>
      <w:r>
        <w:rPr>
          <w:rFonts w:ascii="Times New Roman" w:hAnsi="Times New Roman"/>
          <w:color w:val="000000"/>
          <w:sz w:val="24"/>
          <w:szCs w:val="24"/>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3EA89A63">
      <w:pPr>
        <w:numPr>
          <w:ilvl w:val="0"/>
          <w:numId w:val="5"/>
        </w:numPr>
        <w:spacing w:after="0" w:line="264" w:lineRule="auto"/>
        <w:jc w:val="both"/>
        <w:rPr>
          <w:sz w:val="24"/>
          <w:szCs w:val="24"/>
        </w:rPr>
      </w:pPr>
      <w:r>
        <w:rPr>
          <w:rFonts w:ascii="Times New Roman" w:hAnsi="Times New Roman"/>
          <w:color w:val="000000"/>
          <w:sz w:val="24"/>
          <w:szCs w:val="24"/>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5F7DC7D5">
      <w:pPr>
        <w:numPr>
          <w:ilvl w:val="0"/>
          <w:numId w:val="5"/>
        </w:numPr>
        <w:spacing w:after="0" w:line="264" w:lineRule="auto"/>
        <w:jc w:val="both"/>
        <w:rPr>
          <w:sz w:val="24"/>
          <w:szCs w:val="24"/>
        </w:rPr>
      </w:pPr>
      <w:r>
        <w:rPr>
          <w:rFonts w:ascii="Times New Roman" w:hAnsi="Times New Roman"/>
          <w:color w:val="000000"/>
          <w:sz w:val="24"/>
          <w:szCs w:val="24"/>
        </w:rPr>
        <w:t>совершенствовать умения в области работы с информацией, осуществления информационного поиска для выполнения учебных заданий;</w:t>
      </w:r>
    </w:p>
    <w:p w14:paraId="3A1DF0E1">
      <w:pPr>
        <w:numPr>
          <w:ilvl w:val="0"/>
          <w:numId w:val="5"/>
        </w:numPr>
        <w:spacing w:after="0" w:line="264" w:lineRule="auto"/>
        <w:jc w:val="both"/>
        <w:rPr>
          <w:sz w:val="24"/>
          <w:szCs w:val="24"/>
        </w:rPr>
      </w:pPr>
      <w:r>
        <w:rPr>
          <w:rFonts w:ascii="Times New Roman" w:hAnsi="Times New Roman"/>
          <w:color w:val="000000"/>
          <w:sz w:val="24"/>
          <w:szCs w:val="24"/>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35C83E1">
      <w:pPr>
        <w:numPr>
          <w:ilvl w:val="0"/>
          <w:numId w:val="5"/>
        </w:numPr>
        <w:spacing w:after="0" w:line="264" w:lineRule="auto"/>
        <w:jc w:val="both"/>
        <w:rPr>
          <w:sz w:val="24"/>
          <w:szCs w:val="24"/>
        </w:rPr>
      </w:pPr>
      <w:r>
        <w:rPr>
          <w:rFonts w:ascii="Times New Roman" w:hAnsi="Times New Roman"/>
          <w:color w:val="000000"/>
          <w:sz w:val="24"/>
          <w:szCs w:val="24"/>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3E856730">
      <w:pPr>
        <w:numPr>
          <w:ilvl w:val="0"/>
          <w:numId w:val="5"/>
        </w:numPr>
        <w:spacing w:after="0" w:line="264" w:lineRule="auto"/>
        <w:jc w:val="both"/>
        <w:rPr>
          <w:sz w:val="24"/>
          <w:szCs w:val="24"/>
        </w:rPr>
      </w:pPr>
      <w:r>
        <w:rPr>
          <w:rFonts w:ascii="Times New Roman" w:hAnsi="Times New Roman"/>
          <w:color w:val="000000"/>
          <w:sz w:val="24"/>
          <w:szCs w:val="24"/>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7201299B">
      <w:pPr>
        <w:numPr>
          <w:ilvl w:val="0"/>
          <w:numId w:val="5"/>
        </w:numPr>
        <w:spacing w:after="0" w:line="264" w:lineRule="auto"/>
        <w:jc w:val="both"/>
        <w:rPr>
          <w:sz w:val="24"/>
          <w:szCs w:val="24"/>
        </w:rPr>
      </w:pPr>
      <w:r>
        <w:rPr>
          <w:rFonts w:ascii="Times New Roman" w:hAnsi="Times New Roman"/>
          <w:color w:val="000000"/>
          <w:sz w:val="24"/>
          <w:szCs w:val="24"/>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273EAA3B">
      <w:pPr>
        <w:spacing w:after="0" w:line="264" w:lineRule="auto"/>
        <w:ind w:left="120"/>
        <w:jc w:val="both"/>
        <w:rPr>
          <w:sz w:val="24"/>
          <w:szCs w:val="24"/>
        </w:rPr>
      </w:pPr>
      <w:r>
        <w:rPr>
          <w:rFonts w:ascii="Times New Roman" w:hAnsi="Times New Roman"/>
          <w:b/>
          <w:color w:val="000000"/>
          <w:sz w:val="24"/>
          <w:szCs w:val="24"/>
        </w:rPr>
        <w:t>Универсальные учебные действия</w:t>
      </w:r>
    </w:p>
    <w:p w14:paraId="5BA684CC">
      <w:pPr>
        <w:spacing w:after="0" w:line="264" w:lineRule="auto"/>
        <w:ind w:firstLine="600"/>
        <w:jc w:val="both"/>
        <w:rPr>
          <w:sz w:val="24"/>
          <w:szCs w:val="24"/>
        </w:rPr>
      </w:pPr>
      <w:r>
        <w:rPr>
          <w:rFonts w:ascii="Times New Roman" w:hAnsi="Times New Roman"/>
          <w:b/>
          <w:color w:val="000000"/>
          <w:sz w:val="24"/>
          <w:szCs w:val="24"/>
        </w:rPr>
        <w:t>Познавательные УУД:</w:t>
      </w:r>
    </w:p>
    <w:p w14:paraId="3A7AAD1D">
      <w:pPr>
        <w:numPr>
          <w:ilvl w:val="0"/>
          <w:numId w:val="6"/>
        </w:numPr>
        <w:spacing w:after="0" w:line="264" w:lineRule="auto"/>
        <w:jc w:val="both"/>
        <w:rPr>
          <w:sz w:val="24"/>
          <w:szCs w:val="24"/>
        </w:rPr>
      </w:pPr>
      <w:r>
        <w:rPr>
          <w:rFonts w:ascii="Times New Roman" w:hAnsi="Times New Roman"/>
          <w:color w:val="000000"/>
          <w:sz w:val="24"/>
          <w:szCs w:val="24"/>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93C2909">
      <w:pPr>
        <w:numPr>
          <w:ilvl w:val="0"/>
          <w:numId w:val="6"/>
        </w:numPr>
        <w:spacing w:after="0" w:line="264" w:lineRule="auto"/>
        <w:jc w:val="both"/>
        <w:rPr>
          <w:sz w:val="24"/>
          <w:szCs w:val="24"/>
        </w:rPr>
      </w:pPr>
      <w:r>
        <w:rPr>
          <w:rFonts w:ascii="Times New Roman" w:hAnsi="Times New Roman"/>
          <w:color w:val="000000"/>
          <w:sz w:val="24"/>
          <w:szCs w:val="24"/>
        </w:rPr>
        <w:t>использовать разные методы получения знаний о традиционных религиях и светской этике (наблюдение, чтение, сравнение, вычисление);</w:t>
      </w:r>
    </w:p>
    <w:p w14:paraId="3A8D07FB">
      <w:pPr>
        <w:numPr>
          <w:ilvl w:val="0"/>
          <w:numId w:val="6"/>
        </w:numPr>
        <w:spacing w:after="0" w:line="264" w:lineRule="auto"/>
        <w:jc w:val="both"/>
        <w:rPr>
          <w:sz w:val="24"/>
          <w:szCs w:val="24"/>
        </w:rPr>
      </w:pPr>
      <w:r>
        <w:rPr>
          <w:rFonts w:ascii="Times New Roman" w:hAnsi="Times New Roman"/>
          <w:color w:val="000000"/>
          <w:sz w:val="24"/>
          <w:szCs w:val="24"/>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45BCD541">
      <w:pPr>
        <w:numPr>
          <w:ilvl w:val="0"/>
          <w:numId w:val="6"/>
        </w:numPr>
        <w:spacing w:after="0" w:line="264" w:lineRule="auto"/>
        <w:jc w:val="both"/>
        <w:rPr>
          <w:sz w:val="24"/>
          <w:szCs w:val="24"/>
        </w:rPr>
      </w:pPr>
      <w:r>
        <w:rPr>
          <w:rFonts w:ascii="Times New Roman" w:hAnsi="Times New Roman"/>
          <w:color w:val="000000"/>
          <w:sz w:val="24"/>
          <w:szCs w:val="24"/>
        </w:rPr>
        <w:t>признавать возможность существования разных точек зрения; обосновывать свои суждения, приводить убедительные доказательства;</w:t>
      </w:r>
    </w:p>
    <w:p w14:paraId="491A9A0E">
      <w:pPr>
        <w:numPr>
          <w:ilvl w:val="0"/>
          <w:numId w:val="6"/>
        </w:numPr>
        <w:spacing w:after="0" w:line="264" w:lineRule="auto"/>
        <w:jc w:val="both"/>
        <w:rPr>
          <w:sz w:val="24"/>
          <w:szCs w:val="24"/>
        </w:rPr>
      </w:pPr>
      <w:r>
        <w:rPr>
          <w:rFonts w:ascii="Times New Roman" w:hAnsi="Times New Roman"/>
          <w:color w:val="000000"/>
          <w:sz w:val="24"/>
          <w:szCs w:val="24"/>
        </w:rPr>
        <w:t>выполнять совместные проектные задания с опорой на предложенные образцы.</w:t>
      </w:r>
    </w:p>
    <w:p w14:paraId="18D51E8B">
      <w:pPr>
        <w:spacing w:after="0" w:line="264" w:lineRule="auto"/>
        <w:ind w:firstLine="600"/>
        <w:jc w:val="both"/>
        <w:rPr>
          <w:sz w:val="24"/>
          <w:szCs w:val="24"/>
          <w:lang w:val="en-US"/>
        </w:rPr>
      </w:pPr>
      <w:r>
        <w:rPr>
          <w:rFonts w:ascii="Times New Roman" w:hAnsi="Times New Roman"/>
          <w:b/>
          <w:color w:val="000000"/>
          <w:sz w:val="24"/>
          <w:szCs w:val="24"/>
          <w:lang w:val="en-US"/>
        </w:rPr>
        <w:t>Работа с информацией:</w:t>
      </w:r>
    </w:p>
    <w:p w14:paraId="4E9E4010">
      <w:pPr>
        <w:numPr>
          <w:ilvl w:val="0"/>
          <w:numId w:val="7"/>
        </w:numPr>
        <w:spacing w:after="0" w:line="264" w:lineRule="auto"/>
        <w:jc w:val="both"/>
        <w:rPr>
          <w:sz w:val="24"/>
          <w:szCs w:val="24"/>
        </w:rPr>
      </w:pPr>
      <w:r>
        <w:rPr>
          <w:rFonts w:ascii="Times New Roman" w:hAnsi="Times New Roman"/>
          <w:color w:val="000000"/>
          <w:sz w:val="24"/>
          <w:szCs w:val="24"/>
        </w:rPr>
        <w:t>воспроизводить прослушанную (прочитанную) информацию, подчёркивать её принадлежность к определённой религии и/или к гражданской этике;</w:t>
      </w:r>
    </w:p>
    <w:p w14:paraId="4496D0D0">
      <w:pPr>
        <w:numPr>
          <w:ilvl w:val="0"/>
          <w:numId w:val="7"/>
        </w:numPr>
        <w:spacing w:after="0" w:line="264" w:lineRule="auto"/>
        <w:jc w:val="both"/>
        <w:rPr>
          <w:sz w:val="24"/>
          <w:szCs w:val="24"/>
        </w:rPr>
      </w:pPr>
      <w:r>
        <w:rPr>
          <w:rFonts w:ascii="Times New Roman" w:hAnsi="Times New Roman"/>
          <w:color w:val="000000"/>
          <w:sz w:val="24"/>
          <w:szCs w:val="24"/>
        </w:rPr>
        <w:t>использовать разные средства для получения информации в соответствии с поставленной учебной задачей (текстовую, графическую, видео);</w:t>
      </w:r>
    </w:p>
    <w:p w14:paraId="66527509">
      <w:pPr>
        <w:numPr>
          <w:ilvl w:val="0"/>
          <w:numId w:val="7"/>
        </w:numPr>
        <w:spacing w:after="0" w:line="264" w:lineRule="auto"/>
        <w:jc w:val="both"/>
        <w:rPr>
          <w:sz w:val="24"/>
          <w:szCs w:val="24"/>
        </w:rPr>
      </w:pPr>
      <w:r>
        <w:rPr>
          <w:rFonts w:ascii="Times New Roman" w:hAnsi="Times New Roman"/>
          <w:color w:val="000000"/>
          <w:sz w:val="24"/>
          <w:szCs w:val="24"/>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1E2AFD7C">
      <w:pPr>
        <w:numPr>
          <w:ilvl w:val="0"/>
          <w:numId w:val="7"/>
        </w:numPr>
        <w:spacing w:after="0" w:line="264" w:lineRule="auto"/>
        <w:jc w:val="both"/>
        <w:rPr>
          <w:sz w:val="24"/>
          <w:szCs w:val="24"/>
        </w:rPr>
      </w:pPr>
      <w:r>
        <w:rPr>
          <w:rFonts w:ascii="Times New Roman" w:hAnsi="Times New Roman"/>
          <w:color w:val="000000"/>
          <w:sz w:val="24"/>
          <w:szCs w:val="24"/>
        </w:rPr>
        <w:t>анализировать, сравнивать информацию, представленную в разных источниках, с помощью учителя, оценивать её объективность и правильность.</w:t>
      </w:r>
    </w:p>
    <w:p w14:paraId="7DEDDFB5">
      <w:pPr>
        <w:spacing w:after="0" w:line="264" w:lineRule="auto"/>
        <w:ind w:firstLine="600"/>
        <w:jc w:val="both"/>
        <w:rPr>
          <w:sz w:val="24"/>
          <w:szCs w:val="24"/>
          <w:lang w:val="en-US"/>
        </w:rPr>
      </w:pPr>
      <w:r>
        <w:rPr>
          <w:rFonts w:ascii="Times New Roman" w:hAnsi="Times New Roman"/>
          <w:b/>
          <w:color w:val="000000"/>
          <w:sz w:val="24"/>
          <w:szCs w:val="24"/>
          <w:lang w:val="en-US"/>
        </w:rPr>
        <w:t>Коммуникативные УУД:</w:t>
      </w:r>
    </w:p>
    <w:p w14:paraId="11EC9AE5">
      <w:pPr>
        <w:numPr>
          <w:ilvl w:val="0"/>
          <w:numId w:val="8"/>
        </w:numPr>
        <w:spacing w:after="0" w:line="264" w:lineRule="auto"/>
        <w:jc w:val="both"/>
        <w:rPr>
          <w:sz w:val="24"/>
          <w:szCs w:val="24"/>
        </w:rPr>
      </w:pPr>
      <w:r>
        <w:rPr>
          <w:rFonts w:ascii="Times New Roman" w:hAnsi="Times New Roman"/>
          <w:color w:val="000000"/>
          <w:sz w:val="24"/>
          <w:szCs w:val="24"/>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4A22EE77">
      <w:pPr>
        <w:numPr>
          <w:ilvl w:val="0"/>
          <w:numId w:val="8"/>
        </w:numPr>
        <w:spacing w:after="0" w:line="264" w:lineRule="auto"/>
        <w:jc w:val="both"/>
        <w:rPr>
          <w:sz w:val="24"/>
          <w:szCs w:val="24"/>
        </w:rPr>
      </w:pPr>
      <w:r>
        <w:rPr>
          <w:rFonts w:ascii="Times New Roman" w:hAnsi="Times New Roman"/>
          <w:color w:val="000000"/>
          <w:sz w:val="24"/>
          <w:szCs w:val="24"/>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50495F03">
      <w:pPr>
        <w:numPr>
          <w:ilvl w:val="0"/>
          <w:numId w:val="8"/>
        </w:numPr>
        <w:spacing w:after="0" w:line="264" w:lineRule="auto"/>
        <w:jc w:val="both"/>
        <w:rPr>
          <w:sz w:val="24"/>
          <w:szCs w:val="24"/>
        </w:rPr>
      </w:pPr>
      <w:r>
        <w:rPr>
          <w:rFonts w:ascii="Times New Roman" w:hAnsi="Times New Roman"/>
          <w:color w:val="000000"/>
          <w:sz w:val="24"/>
          <w:szCs w:val="24"/>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7FFFB7DD">
      <w:pPr>
        <w:spacing w:after="0" w:line="264" w:lineRule="auto"/>
        <w:ind w:firstLine="600"/>
        <w:jc w:val="both"/>
        <w:rPr>
          <w:sz w:val="24"/>
          <w:szCs w:val="24"/>
          <w:lang w:val="en-US"/>
        </w:rPr>
      </w:pPr>
      <w:r>
        <w:rPr>
          <w:rFonts w:ascii="Times New Roman" w:hAnsi="Times New Roman"/>
          <w:b/>
          <w:color w:val="000000"/>
          <w:sz w:val="24"/>
          <w:szCs w:val="24"/>
          <w:lang w:val="en-US"/>
        </w:rPr>
        <w:t>Регулятивные УУД:</w:t>
      </w:r>
    </w:p>
    <w:p w14:paraId="63DA06F2">
      <w:pPr>
        <w:numPr>
          <w:ilvl w:val="0"/>
          <w:numId w:val="9"/>
        </w:numPr>
        <w:spacing w:after="0" w:line="264" w:lineRule="auto"/>
        <w:jc w:val="both"/>
        <w:rPr>
          <w:sz w:val="24"/>
          <w:szCs w:val="24"/>
        </w:rPr>
      </w:pPr>
      <w:r>
        <w:rPr>
          <w:rFonts w:ascii="Times New Roman" w:hAnsi="Times New Roman"/>
          <w:color w:val="000000"/>
          <w:sz w:val="24"/>
          <w:szCs w:val="24"/>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1EB27CDD">
      <w:pPr>
        <w:numPr>
          <w:ilvl w:val="0"/>
          <w:numId w:val="9"/>
        </w:numPr>
        <w:spacing w:after="0" w:line="264" w:lineRule="auto"/>
        <w:jc w:val="both"/>
        <w:rPr>
          <w:sz w:val="24"/>
          <w:szCs w:val="24"/>
        </w:rPr>
      </w:pPr>
      <w:r>
        <w:rPr>
          <w:rFonts w:ascii="Times New Roman" w:hAnsi="Times New Roman"/>
          <w:color w:val="000000"/>
          <w:sz w:val="24"/>
          <w:szCs w:val="24"/>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7A79C49">
      <w:pPr>
        <w:numPr>
          <w:ilvl w:val="0"/>
          <w:numId w:val="9"/>
        </w:numPr>
        <w:spacing w:after="0" w:line="264" w:lineRule="auto"/>
        <w:jc w:val="both"/>
        <w:rPr>
          <w:sz w:val="24"/>
          <w:szCs w:val="24"/>
        </w:rPr>
      </w:pPr>
      <w:r>
        <w:rPr>
          <w:rFonts w:ascii="Times New Roman" w:hAnsi="Times New Roman"/>
          <w:color w:val="000000"/>
          <w:sz w:val="24"/>
          <w:szCs w:val="24"/>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753155D0">
      <w:pPr>
        <w:numPr>
          <w:ilvl w:val="0"/>
          <w:numId w:val="9"/>
        </w:numPr>
        <w:spacing w:after="0" w:line="264" w:lineRule="auto"/>
        <w:jc w:val="both"/>
        <w:rPr>
          <w:sz w:val="24"/>
          <w:szCs w:val="24"/>
        </w:rPr>
      </w:pPr>
      <w:r>
        <w:rPr>
          <w:rFonts w:ascii="Times New Roman" w:hAnsi="Times New Roman"/>
          <w:color w:val="000000"/>
          <w:sz w:val="24"/>
          <w:szCs w:val="24"/>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75EFDC04">
      <w:pPr>
        <w:numPr>
          <w:ilvl w:val="0"/>
          <w:numId w:val="9"/>
        </w:numPr>
        <w:spacing w:after="0" w:line="264" w:lineRule="auto"/>
        <w:jc w:val="both"/>
        <w:rPr>
          <w:sz w:val="24"/>
          <w:szCs w:val="24"/>
        </w:rPr>
      </w:pPr>
      <w:r>
        <w:rPr>
          <w:rFonts w:ascii="Times New Roman" w:hAnsi="Times New Roman"/>
          <w:color w:val="000000"/>
          <w:sz w:val="24"/>
          <w:szCs w:val="24"/>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13BB6536">
      <w:pPr>
        <w:spacing w:after="0" w:line="264" w:lineRule="auto"/>
        <w:ind w:firstLine="600"/>
        <w:jc w:val="both"/>
        <w:rPr>
          <w:sz w:val="24"/>
          <w:szCs w:val="24"/>
          <w:lang w:val="en-US"/>
        </w:rPr>
      </w:pPr>
      <w:r>
        <w:rPr>
          <w:rFonts w:ascii="Times New Roman" w:hAnsi="Times New Roman"/>
          <w:b/>
          <w:color w:val="000000"/>
          <w:sz w:val="24"/>
          <w:szCs w:val="24"/>
          <w:lang w:val="en-US"/>
        </w:rPr>
        <w:t>Совместная деятельность:</w:t>
      </w:r>
    </w:p>
    <w:p w14:paraId="31DE62EB">
      <w:pPr>
        <w:numPr>
          <w:ilvl w:val="0"/>
          <w:numId w:val="10"/>
        </w:numPr>
        <w:spacing w:after="0" w:line="264" w:lineRule="auto"/>
        <w:jc w:val="both"/>
        <w:rPr>
          <w:sz w:val="24"/>
          <w:szCs w:val="24"/>
        </w:rPr>
      </w:pPr>
      <w:r>
        <w:rPr>
          <w:rFonts w:ascii="Times New Roman" w:hAnsi="Times New Roman"/>
          <w:color w:val="000000"/>
          <w:sz w:val="24"/>
          <w:szCs w:val="24"/>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0AB86BBA">
      <w:pPr>
        <w:numPr>
          <w:ilvl w:val="0"/>
          <w:numId w:val="10"/>
        </w:numPr>
        <w:spacing w:after="0" w:line="264" w:lineRule="auto"/>
        <w:jc w:val="both"/>
        <w:rPr>
          <w:sz w:val="24"/>
          <w:szCs w:val="24"/>
        </w:rPr>
      </w:pPr>
      <w:r>
        <w:rPr>
          <w:rFonts w:ascii="Times New Roman" w:hAnsi="Times New Roman"/>
          <w:color w:val="000000"/>
          <w:sz w:val="24"/>
          <w:szCs w:val="24"/>
        </w:rPr>
        <w:t>владеть умениями совместной деятельности: подчиняться, договариваться, руководить; терпеливо и спокойно разрешать возникающие конфликты;</w:t>
      </w:r>
    </w:p>
    <w:p w14:paraId="6388251E">
      <w:pPr>
        <w:numPr>
          <w:ilvl w:val="0"/>
          <w:numId w:val="10"/>
        </w:numPr>
        <w:spacing w:after="0" w:line="264" w:lineRule="auto"/>
        <w:jc w:val="both"/>
        <w:rPr>
          <w:sz w:val="24"/>
          <w:szCs w:val="24"/>
        </w:rPr>
      </w:pPr>
      <w:r>
        <w:rPr>
          <w:rFonts w:ascii="Times New Roman" w:hAnsi="Times New Roman"/>
          <w:color w:val="000000"/>
          <w:sz w:val="24"/>
          <w:szCs w:val="24"/>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61A82331">
      <w:pPr>
        <w:spacing w:after="0" w:line="264" w:lineRule="auto"/>
        <w:ind w:left="120"/>
        <w:jc w:val="both"/>
        <w:rPr>
          <w:sz w:val="24"/>
          <w:szCs w:val="24"/>
        </w:rPr>
      </w:pPr>
    </w:p>
    <w:p w14:paraId="2E9672A7">
      <w:pPr>
        <w:spacing w:after="0" w:line="264" w:lineRule="auto"/>
        <w:ind w:left="120"/>
        <w:jc w:val="both"/>
        <w:rPr>
          <w:sz w:val="24"/>
          <w:szCs w:val="24"/>
        </w:rPr>
      </w:pPr>
      <w:r>
        <w:rPr>
          <w:rFonts w:ascii="Times New Roman" w:hAnsi="Times New Roman"/>
          <w:b/>
          <w:color w:val="000000"/>
          <w:sz w:val="24"/>
          <w:szCs w:val="24"/>
        </w:rPr>
        <w:t>ПРЕДМЕТНЫЕ РЕЗУЛЬТАТЫ</w:t>
      </w:r>
    </w:p>
    <w:p w14:paraId="762693ED">
      <w:pPr>
        <w:spacing w:after="0" w:line="264" w:lineRule="auto"/>
        <w:ind w:left="120"/>
        <w:jc w:val="both"/>
        <w:rPr>
          <w:sz w:val="24"/>
          <w:szCs w:val="24"/>
        </w:rPr>
      </w:pPr>
    </w:p>
    <w:p w14:paraId="7C5C042A">
      <w:pPr>
        <w:spacing w:after="0" w:line="264" w:lineRule="auto"/>
        <w:ind w:firstLine="600"/>
        <w:jc w:val="both"/>
        <w:rPr>
          <w:sz w:val="24"/>
          <w:szCs w:val="24"/>
        </w:rPr>
      </w:pPr>
      <w:r>
        <w:rPr>
          <w:rFonts w:ascii="Times New Roman" w:hAnsi="Times New Roman"/>
          <w:color w:val="000000"/>
          <w:sz w:val="24"/>
          <w:szCs w:val="24"/>
        </w:rPr>
        <w:t xml:space="preserve">Предметные результаты освоения образовательной программы модуля </w:t>
      </w:r>
      <w:r>
        <w:rPr>
          <w:rFonts w:ascii="Times New Roman" w:hAnsi="Times New Roman"/>
          <w:b/>
          <w:color w:val="000000"/>
          <w:sz w:val="24"/>
          <w:szCs w:val="24"/>
        </w:rPr>
        <w:t>«Основы исламской культуры»</w:t>
      </w:r>
      <w:r>
        <w:rPr>
          <w:rFonts w:ascii="Times New Roman" w:hAnsi="Times New Roman"/>
          <w:color w:val="000000"/>
          <w:sz w:val="24"/>
          <w:szCs w:val="24"/>
        </w:rPr>
        <w:t xml:space="preserve"> должны отражать сформированность умений:</w:t>
      </w:r>
    </w:p>
    <w:p w14:paraId="0AF7AA2A">
      <w:pPr>
        <w:numPr>
          <w:ilvl w:val="0"/>
          <w:numId w:val="11"/>
        </w:numPr>
        <w:spacing w:after="0" w:line="264" w:lineRule="auto"/>
        <w:jc w:val="both"/>
        <w:rPr>
          <w:sz w:val="24"/>
          <w:szCs w:val="24"/>
        </w:rPr>
      </w:pPr>
      <w:r>
        <w:rPr>
          <w:rFonts w:ascii="Times New Roman" w:hAnsi="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4499A87">
      <w:pPr>
        <w:numPr>
          <w:ilvl w:val="0"/>
          <w:numId w:val="11"/>
        </w:numPr>
        <w:spacing w:after="0" w:line="264" w:lineRule="auto"/>
        <w:jc w:val="both"/>
        <w:rPr>
          <w:sz w:val="24"/>
          <w:szCs w:val="24"/>
        </w:rPr>
      </w:pPr>
      <w:r>
        <w:rPr>
          <w:rFonts w:ascii="Times New Roman" w:hAnsi="Times New Roman"/>
          <w:color w:val="000000"/>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14:paraId="5A5BDE0F">
      <w:pPr>
        <w:numPr>
          <w:ilvl w:val="0"/>
          <w:numId w:val="11"/>
        </w:numPr>
        <w:spacing w:after="0" w:line="264" w:lineRule="auto"/>
        <w:jc w:val="both"/>
        <w:rPr>
          <w:sz w:val="24"/>
          <w:szCs w:val="24"/>
        </w:rPr>
      </w:pPr>
      <w:r>
        <w:rPr>
          <w:rFonts w:ascii="Times New Roman" w:hAnsi="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EA020B6">
      <w:pPr>
        <w:numPr>
          <w:ilvl w:val="0"/>
          <w:numId w:val="11"/>
        </w:numPr>
        <w:spacing w:after="0" w:line="264" w:lineRule="auto"/>
        <w:jc w:val="both"/>
        <w:rPr>
          <w:sz w:val="24"/>
          <w:szCs w:val="24"/>
        </w:rPr>
      </w:pPr>
      <w:r>
        <w:rPr>
          <w:rFonts w:ascii="Times New Roman" w:hAnsi="Times New Roman"/>
          <w:color w:val="000000"/>
          <w:sz w:val="24"/>
          <w:szCs w:val="24"/>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66FFAA69">
      <w:pPr>
        <w:numPr>
          <w:ilvl w:val="0"/>
          <w:numId w:val="11"/>
        </w:numPr>
        <w:spacing w:after="0" w:line="264" w:lineRule="auto"/>
        <w:jc w:val="both"/>
        <w:rPr>
          <w:sz w:val="24"/>
          <w:szCs w:val="24"/>
        </w:rPr>
      </w:pPr>
      <w:r>
        <w:rPr>
          <w:rFonts w:ascii="Times New Roman" w:hAnsi="Times New Roman"/>
          <w:color w:val="000000"/>
          <w:sz w:val="24"/>
          <w:szCs w:val="24"/>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36F241F7">
      <w:pPr>
        <w:numPr>
          <w:ilvl w:val="0"/>
          <w:numId w:val="11"/>
        </w:numPr>
        <w:spacing w:after="0" w:line="264" w:lineRule="auto"/>
        <w:jc w:val="both"/>
        <w:rPr>
          <w:sz w:val="24"/>
          <w:szCs w:val="24"/>
        </w:rPr>
      </w:pPr>
      <w:r>
        <w:rPr>
          <w:rFonts w:ascii="Times New Roman" w:hAnsi="Times New Roman"/>
          <w:color w:val="000000"/>
          <w:sz w:val="24"/>
          <w:szCs w:val="24"/>
        </w:rPr>
        <w:t>первоначальный опыт осмысления и нравственной оценки поступков, поведения (своих и других людей) с позиций исламской этики;</w:t>
      </w:r>
    </w:p>
    <w:p w14:paraId="45A61D83">
      <w:pPr>
        <w:numPr>
          <w:ilvl w:val="0"/>
          <w:numId w:val="11"/>
        </w:numPr>
        <w:spacing w:after="0" w:line="264" w:lineRule="auto"/>
        <w:jc w:val="both"/>
        <w:rPr>
          <w:sz w:val="24"/>
          <w:szCs w:val="24"/>
        </w:rPr>
      </w:pPr>
      <w:r>
        <w:rPr>
          <w:rFonts w:ascii="Times New Roman" w:hAnsi="Times New Roman"/>
          <w:color w:val="000000"/>
          <w:sz w:val="24"/>
          <w:szCs w:val="24"/>
        </w:rPr>
        <w:t>раскрывать своими словами первоначальные представления о мировоззрении (картине мира) в исламской культуре, единобожии, вере и её основах;</w:t>
      </w:r>
    </w:p>
    <w:p w14:paraId="7E0E7B55">
      <w:pPr>
        <w:numPr>
          <w:ilvl w:val="0"/>
          <w:numId w:val="11"/>
        </w:numPr>
        <w:spacing w:after="0" w:line="264" w:lineRule="auto"/>
        <w:jc w:val="both"/>
        <w:rPr>
          <w:sz w:val="24"/>
          <w:szCs w:val="24"/>
        </w:rPr>
      </w:pPr>
      <w:r>
        <w:rPr>
          <w:rFonts w:ascii="Times New Roman" w:hAnsi="Times New Roman"/>
          <w:color w:val="000000"/>
          <w:sz w:val="24"/>
          <w:szCs w:val="24"/>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14:paraId="78AB2D34">
      <w:pPr>
        <w:numPr>
          <w:ilvl w:val="0"/>
          <w:numId w:val="11"/>
        </w:numPr>
        <w:spacing w:after="0" w:line="264" w:lineRule="auto"/>
        <w:jc w:val="both"/>
        <w:rPr>
          <w:sz w:val="24"/>
          <w:szCs w:val="24"/>
        </w:rPr>
      </w:pPr>
      <w:r>
        <w:rPr>
          <w:rFonts w:ascii="Times New Roman" w:hAnsi="Times New Roman"/>
          <w:color w:val="000000"/>
          <w:sz w:val="24"/>
          <w:szCs w:val="24"/>
        </w:rPr>
        <w:t>рассказывать о назначении и устройстве мечети (минбар, михраб), нормах поведения в мечети, общения с верующими и служителями ислама;</w:t>
      </w:r>
    </w:p>
    <w:p w14:paraId="7C51AC8B">
      <w:pPr>
        <w:numPr>
          <w:ilvl w:val="0"/>
          <w:numId w:val="11"/>
        </w:numPr>
        <w:spacing w:after="0" w:line="264" w:lineRule="auto"/>
        <w:jc w:val="both"/>
        <w:rPr>
          <w:sz w:val="24"/>
          <w:szCs w:val="24"/>
        </w:rPr>
      </w:pPr>
      <w:r>
        <w:rPr>
          <w:rFonts w:ascii="Times New Roman" w:hAnsi="Times New Roman"/>
          <w:color w:val="000000"/>
          <w:sz w:val="24"/>
          <w:szCs w:val="24"/>
        </w:rPr>
        <w:t>рассказывать о праздниках в исламе (Ураза-байрам, Курбан-байрам, Маулид);</w:t>
      </w:r>
    </w:p>
    <w:p w14:paraId="770436C3">
      <w:pPr>
        <w:numPr>
          <w:ilvl w:val="0"/>
          <w:numId w:val="11"/>
        </w:numPr>
        <w:spacing w:after="0" w:line="264" w:lineRule="auto"/>
        <w:jc w:val="both"/>
        <w:rPr>
          <w:sz w:val="24"/>
          <w:szCs w:val="24"/>
        </w:rPr>
      </w:pPr>
      <w:r>
        <w:rPr>
          <w:rFonts w:ascii="Times New Roman" w:hAnsi="Times New Roman"/>
          <w:color w:val="000000"/>
          <w:sz w:val="24"/>
          <w:szCs w:val="24"/>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034C53A2">
      <w:pPr>
        <w:numPr>
          <w:ilvl w:val="0"/>
          <w:numId w:val="11"/>
        </w:numPr>
        <w:spacing w:after="0" w:line="264" w:lineRule="auto"/>
        <w:jc w:val="both"/>
        <w:rPr>
          <w:sz w:val="24"/>
          <w:szCs w:val="24"/>
        </w:rPr>
      </w:pPr>
      <w:r>
        <w:rPr>
          <w:rFonts w:ascii="Times New Roman" w:hAnsi="Times New Roman"/>
          <w:color w:val="000000"/>
          <w:sz w:val="24"/>
          <w:szCs w:val="24"/>
        </w:rPr>
        <w:t>распознавать исламскую символику, объяснять своими словами её смысл и охарактеризовать назначение исламского орнамента;</w:t>
      </w:r>
    </w:p>
    <w:p w14:paraId="257624C4">
      <w:pPr>
        <w:numPr>
          <w:ilvl w:val="0"/>
          <w:numId w:val="11"/>
        </w:numPr>
        <w:spacing w:after="0" w:line="264" w:lineRule="auto"/>
        <w:jc w:val="both"/>
        <w:rPr>
          <w:sz w:val="24"/>
          <w:szCs w:val="24"/>
        </w:rPr>
      </w:pPr>
      <w:r>
        <w:rPr>
          <w:rFonts w:ascii="Times New Roman" w:hAnsi="Times New Roman"/>
          <w:color w:val="000000"/>
          <w:sz w:val="24"/>
          <w:szCs w:val="24"/>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9058CF1">
      <w:pPr>
        <w:numPr>
          <w:ilvl w:val="0"/>
          <w:numId w:val="11"/>
        </w:numPr>
        <w:spacing w:after="0" w:line="264" w:lineRule="auto"/>
        <w:jc w:val="both"/>
        <w:rPr>
          <w:sz w:val="24"/>
          <w:szCs w:val="24"/>
        </w:rPr>
      </w:pPr>
      <w:r>
        <w:rPr>
          <w:rFonts w:ascii="Times New Roman" w:hAnsi="Times New Roman"/>
          <w:color w:val="000000"/>
          <w:sz w:val="24"/>
          <w:szCs w:val="24"/>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03494DEF">
      <w:pPr>
        <w:numPr>
          <w:ilvl w:val="0"/>
          <w:numId w:val="11"/>
        </w:numPr>
        <w:spacing w:after="0" w:line="264" w:lineRule="auto"/>
        <w:jc w:val="both"/>
        <w:rPr>
          <w:sz w:val="24"/>
          <w:szCs w:val="24"/>
        </w:rPr>
      </w:pPr>
      <w:r>
        <w:rPr>
          <w:rFonts w:ascii="Times New Roman" w:hAnsi="Times New Roman"/>
          <w:color w:val="000000"/>
          <w:sz w:val="24"/>
          <w:szCs w:val="24"/>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2E95457A">
      <w:pPr>
        <w:numPr>
          <w:ilvl w:val="0"/>
          <w:numId w:val="11"/>
        </w:numPr>
        <w:spacing w:after="0" w:line="264" w:lineRule="auto"/>
        <w:jc w:val="both"/>
        <w:rPr>
          <w:sz w:val="24"/>
          <w:szCs w:val="24"/>
          <w:lang w:val="en-US"/>
        </w:rPr>
      </w:pPr>
      <w:r>
        <w:rPr>
          <w:rFonts w:ascii="Times New Roman" w:hAnsi="Times New Roman"/>
          <w:color w:val="000000"/>
          <w:sz w:val="24"/>
          <w:szCs w:val="24"/>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4"/>
          <w:szCs w:val="24"/>
          <w:lang w:val="en-US"/>
        </w:rPr>
        <w:t>установку личности поступать согласно своей совести;</w:t>
      </w:r>
    </w:p>
    <w:p w14:paraId="657593CC">
      <w:pPr>
        <w:numPr>
          <w:ilvl w:val="0"/>
          <w:numId w:val="11"/>
        </w:numPr>
        <w:spacing w:after="0" w:line="264" w:lineRule="auto"/>
        <w:jc w:val="both"/>
        <w:rPr>
          <w:sz w:val="24"/>
          <w:szCs w:val="24"/>
        </w:rPr>
      </w:pPr>
      <w:r>
        <w:rPr>
          <w:rFonts w:ascii="Times New Roman" w:hAnsi="Times New Roman"/>
          <w:color w:val="000000"/>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20FAB455">
      <w:pPr>
        <w:numPr>
          <w:ilvl w:val="0"/>
          <w:numId w:val="11"/>
        </w:numPr>
        <w:spacing w:after="0" w:line="264" w:lineRule="auto"/>
        <w:jc w:val="both"/>
        <w:rPr>
          <w:sz w:val="24"/>
          <w:szCs w:val="24"/>
        </w:rPr>
      </w:pPr>
      <w:r>
        <w:rPr>
          <w:rFonts w:ascii="Times New Roman" w:hAnsi="Times New Roman"/>
          <w:color w:val="000000"/>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60F3B42">
      <w:pPr>
        <w:numPr>
          <w:ilvl w:val="0"/>
          <w:numId w:val="11"/>
        </w:numPr>
        <w:spacing w:after="0" w:line="264" w:lineRule="auto"/>
        <w:jc w:val="both"/>
        <w:rPr>
          <w:sz w:val="24"/>
          <w:szCs w:val="24"/>
        </w:rPr>
      </w:pPr>
      <w:r>
        <w:rPr>
          <w:rFonts w:ascii="Times New Roman" w:hAnsi="Times New Roman"/>
          <w:color w:val="000000"/>
          <w:sz w:val="24"/>
          <w:szCs w:val="24"/>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33A63F1D">
      <w:pPr>
        <w:spacing w:after="0" w:line="264" w:lineRule="auto"/>
        <w:ind w:left="120"/>
        <w:jc w:val="both"/>
        <w:rPr>
          <w:sz w:val="24"/>
          <w:szCs w:val="24"/>
        </w:rPr>
      </w:pPr>
      <w:r>
        <w:rPr>
          <w:rFonts w:ascii="Times New Roman" w:hAnsi="Times New Roman"/>
          <w:b/>
          <w:color w:val="000000"/>
          <w:sz w:val="24"/>
          <w:szCs w:val="24"/>
        </w:rPr>
        <w:t>​</w:t>
      </w:r>
    </w:p>
    <w:p w14:paraId="568FA81F">
      <w:pPr>
        <w:sectPr>
          <w:pgSz w:w="11906" w:h="16838"/>
          <w:pgMar w:top="1134" w:right="850" w:bottom="1134" w:left="1701" w:header="708" w:footer="708" w:gutter="0"/>
          <w:cols w:space="708" w:num="1"/>
          <w:docGrid w:linePitch="360" w:charSpace="0"/>
        </w:sectPr>
      </w:pPr>
    </w:p>
    <w:p w14:paraId="027D97C6">
      <w:pPr>
        <w:spacing w:after="0" w:line="276" w:lineRule="auto"/>
        <w:jc w:val="center"/>
      </w:pPr>
      <w:r>
        <w:rPr>
          <w:rFonts w:ascii="Times New Roman" w:hAnsi="Times New Roman"/>
          <w:b/>
          <w:color w:val="000000"/>
          <w:sz w:val="28"/>
        </w:rPr>
        <w:t>ТЕМАТИЧЕСКОЕ ПЛАНИРОВАНИЕ</w:t>
      </w:r>
    </w:p>
    <w:p w14:paraId="56B336D1">
      <w:pPr>
        <w:spacing w:after="0" w:line="276" w:lineRule="auto"/>
        <w:ind w:left="120"/>
        <w:jc w:val="center"/>
      </w:pPr>
      <w:r>
        <w:rPr>
          <w:rFonts w:ascii="Times New Roman" w:hAnsi="Times New Roman"/>
          <w:b/>
          <w:color w:val="000000"/>
          <w:sz w:val="28"/>
        </w:rPr>
        <w:t>МОДУЛЬ "ОСНОВЫ ИСЛАМСКОЙ КУЛЬТУРЫ"</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9"/>
        <w:gridCol w:w="2720"/>
        <w:gridCol w:w="1068"/>
        <w:gridCol w:w="1279"/>
        <w:gridCol w:w="1291"/>
        <w:gridCol w:w="2510"/>
      </w:tblGrid>
      <w:tr w14:paraId="41E1ED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vMerge w:val="restart"/>
            <w:tcMar>
              <w:top w:w="50" w:type="dxa"/>
              <w:left w:w="100" w:type="dxa"/>
            </w:tcMar>
            <w:vAlign w:val="center"/>
          </w:tcPr>
          <w:p w14:paraId="55070E44">
            <w:pPr>
              <w:spacing w:after="0" w:line="240" w:lineRule="auto"/>
              <w:ind w:left="135"/>
              <w:jc w:val="center"/>
              <w:rPr>
                <w:lang w:val="en-US"/>
              </w:rPr>
            </w:pPr>
            <w:r>
              <w:rPr>
                <w:rFonts w:ascii="Times New Roman" w:hAnsi="Times New Roman"/>
                <w:b/>
                <w:color w:val="000000"/>
                <w:sz w:val="24"/>
                <w:lang w:val="en-US"/>
              </w:rPr>
              <w:t>№ п/п</w:t>
            </w:r>
          </w:p>
          <w:p w14:paraId="24A4DD3F">
            <w:pPr>
              <w:spacing w:after="0" w:line="240" w:lineRule="auto"/>
              <w:ind w:left="135"/>
              <w:jc w:val="center"/>
              <w:rPr>
                <w:lang w:val="en-US"/>
              </w:rPr>
            </w:pPr>
          </w:p>
        </w:tc>
        <w:tc>
          <w:tcPr>
            <w:tcW w:w="5002" w:type="dxa"/>
            <w:vMerge w:val="restart"/>
            <w:tcMar>
              <w:top w:w="50" w:type="dxa"/>
              <w:left w:w="100" w:type="dxa"/>
            </w:tcMar>
            <w:vAlign w:val="center"/>
          </w:tcPr>
          <w:p w14:paraId="0B769A31">
            <w:pPr>
              <w:spacing w:after="0" w:line="240" w:lineRule="auto"/>
              <w:ind w:left="135"/>
              <w:jc w:val="center"/>
              <w:rPr>
                <w:lang w:val="en-US"/>
              </w:rPr>
            </w:pPr>
            <w:r>
              <w:rPr>
                <w:rFonts w:ascii="Times New Roman" w:hAnsi="Times New Roman"/>
                <w:b/>
                <w:color w:val="000000"/>
                <w:sz w:val="24"/>
                <w:lang w:val="en-US"/>
              </w:rPr>
              <w:t>Наименование разделов и тем программы</w:t>
            </w:r>
          </w:p>
          <w:p w14:paraId="388899BF">
            <w:pPr>
              <w:spacing w:after="0" w:line="240" w:lineRule="auto"/>
              <w:ind w:left="135"/>
              <w:jc w:val="center"/>
              <w:rPr>
                <w:lang w:val="en-US"/>
              </w:rPr>
            </w:pPr>
          </w:p>
        </w:tc>
        <w:tc>
          <w:tcPr>
            <w:tcW w:w="0" w:type="auto"/>
            <w:gridSpan w:val="3"/>
            <w:tcMar>
              <w:top w:w="50" w:type="dxa"/>
              <w:left w:w="100" w:type="dxa"/>
            </w:tcMar>
            <w:vAlign w:val="center"/>
          </w:tcPr>
          <w:p w14:paraId="2C355B83">
            <w:pPr>
              <w:spacing w:after="0" w:line="240" w:lineRule="auto"/>
              <w:jc w:val="center"/>
              <w:rPr>
                <w:lang w:val="en-US"/>
              </w:rPr>
            </w:pPr>
            <w:r>
              <w:rPr>
                <w:rFonts w:ascii="Times New Roman" w:hAnsi="Times New Roman"/>
                <w:b/>
                <w:color w:val="000000"/>
                <w:sz w:val="24"/>
                <w:lang w:val="en-US"/>
              </w:rPr>
              <w:t>Количество часов</w:t>
            </w:r>
          </w:p>
        </w:tc>
        <w:tc>
          <w:tcPr>
            <w:tcW w:w="3288" w:type="dxa"/>
            <w:vMerge w:val="restart"/>
            <w:tcMar>
              <w:top w:w="50" w:type="dxa"/>
              <w:left w:w="100" w:type="dxa"/>
            </w:tcMar>
            <w:vAlign w:val="center"/>
          </w:tcPr>
          <w:p w14:paraId="233C3C9E">
            <w:pPr>
              <w:spacing w:after="0" w:line="240" w:lineRule="auto"/>
              <w:ind w:left="135"/>
              <w:rPr>
                <w:lang w:val="en-US"/>
              </w:rPr>
            </w:pPr>
            <w:r>
              <w:rPr>
                <w:rFonts w:ascii="Times New Roman" w:hAnsi="Times New Roman"/>
                <w:b/>
                <w:color w:val="000000"/>
                <w:sz w:val="24"/>
                <w:lang w:val="en-US"/>
              </w:rPr>
              <w:t xml:space="preserve">Электронные (цифровые) образовательные ресурсы </w:t>
            </w:r>
          </w:p>
        </w:tc>
      </w:tr>
      <w:tr w14:paraId="67F8B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vMerge w:val="continue"/>
            <w:tcBorders>
              <w:top w:val="nil"/>
            </w:tcBorders>
            <w:tcMar>
              <w:top w:w="50" w:type="dxa"/>
              <w:left w:w="100" w:type="dxa"/>
            </w:tcMar>
          </w:tcPr>
          <w:p w14:paraId="3566D4BF">
            <w:pPr>
              <w:spacing w:after="0" w:line="240" w:lineRule="auto"/>
              <w:rPr>
                <w:lang w:val="en-US"/>
              </w:rPr>
            </w:pPr>
          </w:p>
        </w:tc>
        <w:tc>
          <w:tcPr>
            <w:tcW w:w="5002" w:type="dxa"/>
            <w:vMerge w:val="continue"/>
            <w:tcBorders>
              <w:top w:val="nil"/>
            </w:tcBorders>
            <w:tcMar>
              <w:top w:w="50" w:type="dxa"/>
              <w:left w:w="100" w:type="dxa"/>
            </w:tcMar>
          </w:tcPr>
          <w:p w14:paraId="018DC75E">
            <w:pPr>
              <w:spacing w:after="0" w:line="240" w:lineRule="auto"/>
              <w:rPr>
                <w:lang w:val="en-US"/>
              </w:rPr>
            </w:pPr>
          </w:p>
        </w:tc>
        <w:tc>
          <w:tcPr>
            <w:tcW w:w="1567" w:type="dxa"/>
            <w:tcMar>
              <w:top w:w="50" w:type="dxa"/>
              <w:left w:w="100" w:type="dxa"/>
            </w:tcMar>
            <w:vAlign w:val="center"/>
          </w:tcPr>
          <w:p w14:paraId="3F5AD97C">
            <w:pPr>
              <w:spacing w:after="0" w:line="240" w:lineRule="auto"/>
              <w:ind w:left="135"/>
              <w:jc w:val="center"/>
              <w:rPr>
                <w:lang w:val="en-US"/>
              </w:rPr>
            </w:pPr>
            <w:r>
              <w:rPr>
                <w:rFonts w:ascii="Times New Roman" w:hAnsi="Times New Roman"/>
                <w:b/>
                <w:color w:val="000000"/>
                <w:sz w:val="24"/>
                <w:lang w:val="en-US"/>
              </w:rPr>
              <w:t>Всего</w:t>
            </w:r>
          </w:p>
          <w:p w14:paraId="64CAC4B8">
            <w:pPr>
              <w:spacing w:after="0" w:line="240" w:lineRule="auto"/>
              <w:ind w:left="135"/>
              <w:jc w:val="center"/>
              <w:rPr>
                <w:lang w:val="en-US"/>
              </w:rPr>
            </w:pPr>
          </w:p>
        </w:tc>
        <w:tc>
          <w:tcPr>
            <w:tcW w:w="1841" w:type="dxa"/>
            <w:tcMar>
              <w:top w:w="50" w:type="dxa"/>
              <w:left w:w="100" w:type="dxa"/>
            </w:tcMar>
            <w:vAlign w:val="center"/>
          </w:tcPr>
          <w:p w14:paraId="12385E5C">
            <w:pPr>
              <w:spacing w:after="0" w:line="240" w:lineRule="auto"/>
              <w:ind w:left="135"/>
              <w:jc w:val="center"/>
              <w:rPr>
                <w:lang w:val="en-US"/>
              </w:rPr>
            </w:pPr>
            <w:r>
              <w:rPr>
                <w:rFonts w:ascii="Times New Roman" w:hAnsi="Times New Roman"/>
                <w:b/>
                <w:color w:val="000000"/>
                <w:sz w:val="24"/>
                <w:lang w:val="en-US"/>
              </w:rPr>
              <w:t>Контрольные работы</w:t>
            </w:r>
          </w:p>
        </w:tc>
        <w:tc>
          <w:tcPr>
            <w:tcW w:w="1910" w:type="dxa"/>
            <w:tcMar>
              <w:top w:w="50" w:type="dxa"/>
              <w:left w:w="100" w:type="dxa"/>
            </w:tcMar>
            <w:vAlign w:val="center"/>
          </w:tcPr>
          <w:p w14:paraId="1CFFAB2A">
            <w:pPr>
              <w:spacing w:after="0" w:line="240" w:lineRule="auto"/>
              <w:ind w:left="135"/>
              <w:jc w:val="center"/>
              <w:rPr>
                <w:lang w:val="en-US"/>
              </w:rPr>
            </w:pPr>
            <w:r>
              <w:rPr>
                <w:rFonts w:ascii="Times New Roman" w:hAnsi="Times New Roman"/>
                <w:b/>
                <w:color w:val="000000"/>
                <w:sz w:val="24"/>
                <w:lang w:val="en-US"/>
              </w:rPr>
              <w:t>Практические работы</w:t>
            </w:r>
          </w:p>
        </w:tc>
        <w:tc>
          <w:tcPr>
            <w:tcW w:w="3288" w:type="dxa"/>
            <w:vMerge w:val="continue"/>
            <w:tcBorders>
              <w:top w:val="nil"/>
            </w:tcBorders>
            <w:tcMar>
              <w:top w:w="50" w:type="dxa"/>
              <w:left w:w="100" w:type="dxa"/>
            </w:tcMar>
          </w:tcPr>
          <w:p w14:paraId="171242A9">
            <w:pPr>
              <w:spacing w:after="0" w:line="240" w:lineRule="auto"/>
              <w:rPr>
                <w:lang w:val="en-US"/>
              </w:rPr>
            </w:pPr>
          </w:p>
        </w:tc>
      </w:tr>
      <w:tr w14:paraId="6E7A6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08FE3D06">
            <w:pPr>
              <w:spacing w:after="0" w:line="240" w:lineRule="auto"/>
              <w:rPr>
                <w:lang w:val="en-US"/>
              </w:rPr>
            </w:pPr>
            <w:r>
              <w:rPr>
                <w:rFonts w:ascii="Times New Roman" w:hAnsi="Times New Roman"/>
                <w:color w:val="000000"/>
                <w:sz w:val="24"/>
                <w:lang w:val="en-US"/>
              </w:rPr>
              <w:t>1</w:t>
            </w:r>
          </w:p>
        </w:tc>
        <w:tc>
          <w:tcPr>
            <w:tcW w:w="5002" w:type="dxa"/>
            <w:tcMar>
              <w:top w:w="50" w:type="dxa"/>
              <w:left w:w="100" w:type="dxa"/>
            </w:tcMar>
            <w:vAlign w:val="center"/>
          </w:tcPr>
          <w:p w14:paraId="60FA8970">
            <w:pPr>
              <w:spacing w:after="0" w:line="240" w:lineRule="auto"/>
              <w:ind w:left="135"/>
              <w:rPr>
                <w:lang w:val="en-US"/>
              </w:rPr>
            </w:pPr>
            <w:r>
              <w:rPr>
                <w:rFonts w:ascii="Times New Roman" w:hAnsi="Times New Roman"/>
                <w:color w:val="000000"/>
                <w:sz w:val="24"/>
                <w:lang w:val="en-US"/>
              </w:rPr>
              <w:t>Россия — наша Родина</w:t>
            </w:r>
          </w:p>
        </w:tc>
        <w:tc>
          <w:tcPr>
            <w:tcW w:w="1567" w:type="dxa"/>
            <w:tcMar>
              <w:top w:w="50" w:type="dxa"/>
              <w:left w:w="100" w:type="dxa"/>
            </w:tcMar>
            <w:vAlign w:val="center"/>
          </w:tcPr>
          <w:p w14:paraId="587C9040">
            <w:pPr>
              <w:spacing w:after="0" w:line="240" w:lineRule="auto"/>
              <w:ind w:left="135"/>
              <w:jc w:val="center"/>
              <w:rPr>
                <w:lang w:val="en-US"/>
              </w:rPr>
            </w:pPr>
            <w:r>
              <w:rPr>
                <w:rFonts w:ascii="Times New Roman" w:hAnsi="Times New Roman"/>
                <w:color w:val="000000"/>
                <w:sz w:val="24"/>
                <w:lang w:val="en-US"/>
              </w:rPr>
              <w:t xml:space="preserve"> 1 </w:t>
            </w:r>
          </w:p>
        </w:tc>
        <w:tc>
          <w:tcPr>
            <w:tcW w:w="1841" w:type="dxa"/>
            <w:tcMar>
              <w:top w:w="50" w:type="dxa"/>
              <w:left w:w="100" w:type="dxa"/>
            </w:tcMar>
            <w:vAlign w:val="center"/>
          </w:tcPr>
          <w:p w14:paraId="2FE54CB3">
            <w:pPr>
              <w:spacing w:after="0" w:line="240" w:lineRule="auto"/>
              <w:ind w:left="135"/>
              <w:jc w:val="center"/>
              <w:rPr>
                <w:lang w:val="en-US"/>
              </w:rPr>
            </w:pPr>
          </w:p>
        </w:tc>
        <w:tc>
          <w:tcPr>
            <w:tcW w:w="1910" w:type="dxa"/>
            <w:tcMar>
              <w:top w:w="50" w:type="dxa"/>
              <w:left w:w="100" w:type="dxa"/>
            </w:tcMar>
            <w:vAlign w:val="center"/>
          </w:tcPr>
          <w:p w14:paraId="01E74750">
            <w:pPr>
              <w:spacing w:after="0" w:line="240" w:lineRule="auto"/>
              <w:ind w:left="135"/>
              <w:jc w:val="center"/>
              <w:rPr>
                <w:lang w:val="en-US"/>
              </w:rPr>
            </w:pPr>
          </w:p>
        </w:tc>
        <w:tc>
          <w:tcPr>
            <w:tcW w:w="3288" w:type="dxa"/>
            <w:tcMar>
              <w:top w:w="50" w:type="dxa"/>
              <w:left w:w="100" w:type="dxa"/>
            </w:tcMar>
            <w:vAlign w:val="center"/>
          </w:tcPr>
          <w:p w14:paraId="6418A01B">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085592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253D2393">
            <w:pPr>
              <w:spacing w:after="0" w:line="240" w:lineRule="auto"/>
              <w:rPr>
                <w:lang w:val="en-US"/>
              </w:rPr>
            </w:pPr>
            <w:r>
              <w:rPr>
                <w:rFonts w:ascii="Times New Roman" w:hAnsi="Times New Roman"/>
                <w:color w:val="000000"/>
                <w:sz w:val="24"/>
                <w:lang w:val="en-US"/>
              </w:rPr>
              <w:t>2</w:t>
            </w:r>
          </w:p>
        </w:tc>
        <w:tc>
          <w:tcPr>
            <w:tcW w:w="5002" w:type="dxa"/>
            <w:tcMar>
              <w:top w:w="50" w:type="dxa"/>
              <w:left w:w="100" w:type="dxa"/>
            </w:tcMar>
            <w:vAlign w:val="center"/>
          </w:tcPr>
          <w:p w14:paraId="7244BA63">
            <w:pPr>
              <w:spacing w:after="0" w:line="240" w:lineRule="auto"/>
              <w:ind w:left="135"/>
            </w:pPr>
            <w:r>
              <w:rPr>
                <w:rFonts w:ascii="Times New Roman" w:hAnsi="Times New Roman"/>
                <w:color w:val="000000"/>
                <w:sz w:val="24"/>
              </w:rPr>
              <w:t>Культура и религия. Введение в исламскую духовную традицию</w:t>
            </w:r>
          </w:p>
        </w:tc>
        <w:tc>
          <w:tcPr>
            <w:tcW w:w="1567" w:type="dxa"/>
            <w:tcMar>
              <w:top w:w="50" w:type="dxa"/>
              <w:left w:w="100" w:type="dxa"/>
            </w:tcMar>
            <w:vAlign w:val="center"/>
          </w:tcPr>
          <w:p w14:paraId="7FACF602">
            <w:pPr>
              <w:spacing w:after="0" w:line="240" w:lineRule="auto"/>
              <w:ind w:left="135"/>
              <w:jc w:val="center"/>
              <w:rPr>
                <w:lang w:val="en-US"/>
              </w:rPr>
            </w:pPr>
            <w:r>
              <w:rPr>
                <w:rFonts w:ascii="Times New Roman" w:hAnsi="Times New Roman"/>
                <w:color w:val="000000"/>
                <w:sz w:val="24"/>
              </w:rPr>
              <w:t xml:space="preserve"> 1</w:t>
            </w:r>
            <w:r>
              <w:rPr>
                <w:rFonts w:ascii="Times New Roman" w:hAnsi="Times New Roman"/>
                <w:color w:val="000000"/>
                <w:sz w:val="24"/>
                <w:lang w:val="en-US"/>
              </w:rPr>
              <w:t xml:space="preserve"> </w:t>
            </w:r>
          </w:p>
        </w:tc>
        <w:tc>
          <w:tcPr>
            <w:tcW w:w="1841" w:type="dxa"/>
            <w:tcMar>
              <w:top w:w="50" w:type="dxa"/>
              <w:left w:w="100" w:type="dxa"/>
            </w:tcMar>
            <w:vAlign w:val="center"/>
          </w:tcPr>
          <w:p w14:paraId="7C308E5E">
            <w:pPr>
              <w:spacing w:after="0" w:line="240" w:lineRule="auto"/>
              <w:ind w:left="135"/>
              <w:jc w:val="center"/>
              <w:rPr>
                <w:lang w:val="en-US"/>
              </w:rPr>
            </w:pPr>
          </w:p>
        </w:tc>
        <w:tc>
          <w:tcPr>
            <w:tcW w:w="1910" w:type="dxa"/>
            <w:tcMar>
              <w:top w:w="50" w:type="dxa"/>
              <w:left w:w="100" w:type="dxa"/>
            </w:tcMar>
            <w:vAlign w:val="center"/>
          </w:tcPr>
          <w:p w14:paraId="2FCDA619">
            <w:pPr>
              <w:spacing w:after="0" w:line="240" w:lineRule="auto"/>
              <w:ind w:left="135"/>
              <w:jc w:val="center"/>
              <w:rPr>
                <w:lang w:val="en-US"/>
              </w:rPr>
            </w:pPr>
          </w:p>
        </w:tc>
        <w:tc>
          <w:tcPr>
            <w:tcW w:w="3288" w:type="dxa"/>
            <w:tcMar>
              <w:top w:w="50" w:type="dxa"/>
              <w:left w:w="100" w:type="dxa"/>
            </w:tcMar>
            <w:vAlign w:val="center"/>
          </w:tcPr>
          <w:p w14:paraId="4556E9C4">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02366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68084E1E">
            <w:pPr>
              <w:spacing w:after="0" w:line="240" w:lineRule="auto"/>
              <w:rPr>
                <w:lang w:val="en-US"/>
              </w:rPr>
            </w:pPr>
            <w:r>
              <w:rPr>
                <w:rFonts w:ascii="Times New Roman" w:hAnsi="Times New Roman"/>
                <w:color w:val="000000"/>
                <w:sz w:val="24"/>
                <w:lang w:val="en-US"/>
              </w:rPr>
              <w:t>3</w:t>
            </w:r>
          </w:p>
        </w:tc>
        <w:tc>
          <w:tcPr>
            <w:tcW w:w="5002" w:type="dxa"/>
            <w:tcMar>
              <w:top w:w="50" w:type="dxa"/>
              <w:left w:w="100" w:type="dxa"/>
            </w:tcMar>
            <w:vAlign w:val="center"/>
          </w:tcPr>
          <w:p w14:paraId="55190890">
            <w:pPr>
              <w:spacing w:after="0" w:line="240" w:lineRule="auto"/>
              <w:ind w:left="135"/>
            </w:pPr>
            <w:r>
              <w:rPr>
                <w:rFonts w:ascii="Times New Roman" w:hAnsi="Times New Roman"/>
                <w:color w:val="000000"/>
                <w:sz w:val="24"/>
              </w:rPr>
              <w:t>Пророк Мухаммад — образец человека и учитель нравственности в исламской традиции</w:t>
            </w:r>
          </w:p>
        </w:tc>
        <w:tc>
          <w:tcPr>
            <w:tcW w:w="1567" w:type="dxa"/>
            <w:tcMar>
              <w:top w:w="50" w:type="dxa"/>
              <w:left w:w="100" w:type="dxa"/>
            </w:tcMar>
            <w:vAlign w:val="center"/>
          </w:tcPr>
          <w:p w14:paraId="0E328CAB">
            <w:pPr>
              <w:spacing w:after="0" w:line="240" w:lineRule="auto"/>
              <w:ind w:left="135"/>
              <w:jc w:val="center"/>
              <w:rPr>
                <w:lang w:val="en-US"/>
              </w:rPr>
            </w:pPr>
            <w:r>
              <w:rPr>
                <w:rFonts w:ascii="Times New Roman" w:hAnsi="Times New Roman"/>
                <w:color w:val="000000"/>
                <w:sz w:val="24"/>
              </w:rPr>
              <w:t xml:space="preserve"> </w:t>
            </w:r>
            <w:r>
              <w:rPr>
                <w:rFonts w:ascii="Times New Roman" w:hAnsi="Times New Roman"/>
                <w:color w:val="000000"/>
                <w:sz w:val="24"/>
                <w:lang w:val="en-US"/>
              </w:rPr>
              <w:t xml:space="preserve">2 </w:t>
            </w:r>
          </w:p>
        </w:tc>
        <w:tc>
          <w:tcPr>
            <w:tcW w:w="1841" w:type="dxa"/>
            <w:tcMar>
              <w:top w:w="50" w:type="dxa"/>
              <w:left w:w="100" w:type="dxa"/>
            </w:tcMar>
            <w:vAlign w:val="center"/>
          </w:tcPr>
          <w:p w14:paraId="7A6E8188">
            <w:pPr>
              <w:spacing w:after="0" w:line="240" w:lineRule="auto"/>
              <w:ind w:left="135"/>
              <w:jc w:val="center"/>
              <w:rPr>
                <w:lang w:val="en-US"/>
              </w:rPr>
            </w:pPr>
          </w:p>
        </w:tc>
        <w:tc>
          <w:tcPr>
            <w:tcW w:w="1910" w:type="dxa"/>
            <w:tcMar>
              <w:top w:w="50" w:type="dxa"/>
              <w:left w:w="100" w:type="dxa"/>
            </w:tcMar>
            <w:vAlign w:val="center"/>
          </w:tcPr>
          <w:p w14:paraId="11905691">
            <w:pPr>
              <w:spacing w:after="0" w:line="240" w:lineRule="auto"/>
              <w:ind w:left="135"/>
              <w:jc w:val="center"/>
              <w:rPr>
                <w:lang w:val="en-US"/>
              </w:rPr>
            </w:pPr>
          </w:p>
        </w:tc>
        <w:tc>
          <w:tcPr>
            <w:tcW w:w="3288" w:type="dxa"/>
            <w:tcMar>
              <w:top w:w="50" w:type="dxa"/>
              <w:left w:w="100" w:type="dxa"/>
            </w:tcMar>
            <w:vAlign w:val="center"/>
          </w:tcPr>
          <w:p w14:paraId="263B84F5">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20C7D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02753785">
            <w:pPr>
              <w:spacing w:after="0" w:line="240" w:lineRule="auto"/>
              <w:rPr>
                <w:lang w:val="en-US"/>
              </w:rPr>
            </w:pPr>
            <w:r>
              <w:rPr>
                <w:rFonts w:ascii="Times New Roman" w:hAnsi="Times New Roman"/>
                <w:color w:val="000000"/>
                <w:sz w:val="24"/>
                <w:lang w:val="en-US"/>
              </w:rPr>
              <w:t>4</w:t>
            </w:r>
          </w:p>
        </w:tc>
        <w:tc>
          <w:tcPr>
            <w:tcW w:w="5002" w:type="dxa"/>
            <w:tcMar>
              <w:top w:w="50" w:type="dxa"/>
              <w:left w:w="100" w:type="dxa"/>
            </w:tcMar>
            <w:vAlign w:val="center"/>
          </w:tcPr>
          <w:p w14:paraId="755880D3">
            <w:pPr>
              <w:spacing w:after="0" w:line="240" w:lineRule="auto"/>
              <w:ind w:left="135"/>
              <w:rPr>
                <w:lang w:val="en-US"/>
              </w:rPr>
            </w:pPr>
            <w:r>
              <w:rPr>
                <w:rFonts w:ascii="Times New Roman" w:hAnsi="Times New Roman"/>
                <w:color w:val="000000"/>
                <w:sz w:val="24"/>
                <w:lang w:val="en-US"/>
              </w:rPr>
              <w:t>Коран и Сунна</w:t>
            </w:r>
          </w:p>
        </w:tc>
        <w:tc>
          <w:tcPr>
            <w:tcW w:w="1567" w:type="dxa"/>
            <w:tcMar>
              <w:top w:w="50" w:type="dxa"/>
              <w:left w:w="100" w:type="dxa"/>
            </w:tcMar>
            <w:vAlign w:val="center"/>
          </w:tcPr>
          <w:p w14:paraId="40752AA9">
            <w:pPr>
              <w:spacing w:after="0" w:line="240" w:lineRule="auto"/>
              <w:ind w:left="135"/>
              <w:jc w:val="center"/>
              <w:rPr>
                <w:lang w:val="en-US"/>
              </w:rPr>
            </w:pPr>
            <w:r>
              <w:rPr>
                <w:rFonts w:ascii="Times New Roman" w:hAnsi="Times New Roman"/>
                <w:color w:val="000000"/>
                <w:sz w:val="24"/>
                <w:lang w:val="en-US"/>
              </w:rPr>
              <w:t xml:space="preserve"> 2 </w:t>
            </w:r>
          </w:p>
        </w:tc>
        <w:tc>
          <w:tcPr>
            <w:tcW w:w="1841" w:type="dxa"/>
            <w:tcMar>
              <w:top w:w="50" w:type="dxa"/>
              <w:left w:w="100" w:type="dxa"/>
            </w:tcMar>
            <w:vAlign w:val="center"/>
          </w:tcPr>
          <w:p w14:paraId="1F84413E">
            <w:pPr>
              <w:spacing w:after="0" w:line="240" w:lineRule="auto"/>
              <w:ind w:left="135"/>
              <w:jc w:val="center"/>
              <w:rPr>
                <w:lang w:val="en-US"/>
              </w:rPr>
            </w:pPr>
          </w:p>
        </w:tc>
        <w:tc>
          <w:tcPr>
            <w:tcW w:w="1910" w:type="dxa"/>
            <w:tcMar>
              <w:top w:w="50" w:type="dxa"/>
              <w:left w:w="100" w:type="dxa"/>
            </w:tcMar>
            <w:vAlign w:val="center"/>
          </w:tcPr>
          <w:p w14:paraId="4FAD31F8">
            <w:pPr>
              <w:spacing w:after="0" w:line="240" w:lineRule="auto"/>
              <w:ind w:left="135"/>
              <w:jc w:val="center"/>
              <w:rPr>
                <w:lang w:val="en-US"/>
              </w:rPr>
            </w:pPr>
          </w:p>
        </w:tc>
        <w:tc>
          <w:tcPr>
            <w:tcW w:w="3288" w:type="dxa"/>
            <w:tcMar>
              <w:top w:w="50" w:type="dxa"/>
              <w:left w:w="100" w:type="dxa"/>
            </w:tcMar>
            <w:vAlign w:val="center"/>
          </w:tcPr>
          <w:p w14:paraId="54D0C6CD">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37B2E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74E94683">
            <w:pPr>
              <w:spacing w:after="0" w:line="240" w:lineRule="auto"/>
              <w:rPr>
                <w:lang w:val="en-US"/>
              </w:rPr>
            </w:pPr>
            <w:r>
              <w:rPr>
                <w:rFonts w:ascii="Times New Roman" w:hAnsi="Times New Roman"/>
                <w:color w:val="000000"/>
                <w:sz w:val="24"/>
                <w:lang w:val="en-US"/>
              </w:rPr>
              <w:t>5</w:t>
            </w:r>
          </w:p>
        </w:tc>
        <w:tc>
          <w:tcPr>
            <w:tcW w:w="5002" w:type="dxa"/>
            <w:tcMar>
              <w:top w:w="50" w:type="dxa"/>
              <w:left w:w="100" w:type="dxa"/>
            </w:tcMar>
            <w:vAlign w:val="center"/>
          </w:tcPr>
          <w:p w14:paraId="3DCBA7F3">
            <w:pPr>
              <w:spacing w:after="0" w:line="240" w:lineRule="auto"/>
              <w:ind w:left="135"/>
            </w:pPr>
            <w:r>
              <w:rPr>
                <w:rFonts w:ascii="Times New Roman" w:hAnsi="Times New Roman"/>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567" w:type="dxa"/>
            <w:tcMar>
              <w:top w:w="50" w:type="dxa"/>
              <w:left w:w="100" w:type="dxa"/>
            </w:tcMar>
            <w:vAlign w:val="center"/>
          </w:tcPr>
          <w:p w14:paraId="34B644BF">
            <w:pPr>
              <w:spacing w:after="0" w:line="240" w:lineRule="auto"/>
              <w:ind w:left="135"/>
              <w:jc w:val="center"/>
              <w:rPr>
                <w:lang w:val="en-US"/>
              </w:rPr>
            </w:pPr>
            <w:r>
              <w:rPr>
                <w:rFonts w:ascii="Times New Roman" w:hAnsi="Times New Roman"/>
                <w:color w:val="000000"/>
                <w:sz w:val="24"/>
              </w:rPr>
              <w:t>2</w:t>
            </w:r>
            <w:r>
              <w:rPr>
                <w:rFonts w:ascii="Times New Roman" w:hAnsi="Times New Roman"/>
                <w:color w:val="000000"/>
                <w:sz w:val="24"/>
                <w:lang w:val="en-US"/>
              </w:rPr>
              <w:t xml:space="preserve"> </w:t>
            </w:r>
          </w:p>
        </w:tc>
        <w:tc>
          <w:tcPr>
            <w:tcW w:w="1841" w:type="dxa"/>
            <w:tcMar>
              <w:top w:w="50" w:type="dxa"/>
              <w:left w:w="100" w:type="dxa"/>
            </w:tcMar>
            <w:vAlign w:val="center"/>
          </w:tcPr>
          <w:p w14:paraId="1BA8DB10">
            <w:pPr>
              <w:spacing w:after="0" w:line="240" w:lineRule="auto"/>
              <w:ind w:left="135"/>
              <w:jc w:val="center"/>
              <w:rPr>
                <w:lang w:val="en-US"/>
              </w:rPr>
            </w:pPr>
          </w:p>
        </w:tc>
        <w:tc>
          <w:tcPr>
            <w:tcW w:w="1910" w:type="dxa"/>
            <w:tcMar>
              <w:top w:w="50" w:type="dxa"/>
              <w:left w:w="100" w:type="dxa"/>
            </w:tcMar>
            <w:vAlign w:val="center"/>
          </w:tcPr>
          <w:p w14:paraId="5ABDB63D">
            <w:pPr>
              <w:spacing w:after="0" w:line="240" w:lineRule="auto"/>
              <w:ind w:left="135"/>
              <w:jc w:val="center"/>
              <w:rPr>
                <w:lang w:val="en-US"/>
              </w:rPr>
            </w:pPr>
          </w:p>
        </w:tc>
        <w:tc>
          <w:tcPr>
            <w:tcW w:w="3288" w:type="dxa"/>
            <w:tcMar>
              <w:top w:w="50" w:type="dxa"/>
              <w:left w:w="100" w:type="dxa"/>
            </w:tcMar>
            <w:vAlign w:val="center"/>
          </w:tcPr>
          <w:p w14:paraId="42D080EC">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6F022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7B419D61">
            <w:pPr>
              <w:spacing w:after="0" w:line="240" w:lineRule="auto"/>
              <w:rPr>
                <w:lang w:val="en-US"/>
              </w:rPr>
            </w:pPr>
            <w:r>
              <w:rPr>
                <w:rFonts w:ascii="Times New Roman" w:hAnsi="Times New Roman"/>
                <w:color w:val="000000"/>
                <w:sz w:val="24"/>
                <w:lang w:val="en-US"/>
              </w:rPr>
              <w:t>6</w:t>
            </w:r>
          </w:p>
        </w:tc>
        <w:tc>
          <w:tcPr>
            <w:tcW w:w="5002" w:type="dxa"/>
            <w:tcMar>
              <w:top w:w="50" w:type="dxa"/>
              <w:left w:w="100" w:type="dxa"/>
            </w:tcMar>
            <w:vAlign w:val="center"/>
          </w:tcPr>
          <w:p w14:paraId="2644525D">
            <w:pPr>
              <w:spacing w:after="0" w:line="240" w:lineRule="auto"/>
              <w:ind w:left="135"/>
            </w:pPr>
            <w:r>
              <w:rPr>
                <w:rFonts w:ascii="Times New Roman" w:hAnsi="Times New Roman"/>
                <w:color w:val="000000"/>
                <w:sz w:val="24"/>
              </w:rPr>
              <w:t>Пять столпов исламской веры Обязанности мусульман</w:t>
            </w:r>
          </w:p>
        </w:tc>
        <w:tc>
          <w:tcPr>
            <w:tcW w:w="1567" w:type="dxa"/>
            <w:tcMar>
              <w:top w:w="50" w:type="dxa"/>
              <w:left w:w="100" w:type="dxa"/>
            </w:tcMar>
            <w:vAlign w:val="center"/>
          </w:tcPr>
          <w:p w14:paraId="3757095A">
            <w:pPr>
              <w:spacing w:after="0" w:line="240" w:lineRule="auto"/>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7B120E0F">
            <w:pPr>
              <w:spacing w:after="0" w:line="240" w:lineRule="auto"/>
              <w:ind w:left="135"/>
              <w:jc w:val="center"/>
              <w:rPr>
                <w:lang w:val="en-US"/>
              </w:rPr>
            </w:pPr>
          </w:p>
        </w:tc>
        <w:tc>
          <w:tcPr>
            <w:tcW w:w="1910" w:type="dxa"/>
            <w:tcMar>
              <w:top w:w="50" w:type="dxa"/>
              <w:left w:w="100" w:type="dxa"/>
            </w:tcMar>
            <w:vAlign w:val="center"/>
          </w:tcPr>
          <w:p w14:paraId="1B70475E">
            <w:pPr>
              <w:spacing w:after="0" w:line="240" w:lineRule="auto"/>
              <w:ind w:left="135"/>
              <w:jc w:val="center"/>
              <w:rPr>
                <w:lang w:val="en-US"/>
              </w:rPr>
            </w:pPr>
          </w:p>
        </w:tc>
        <w:tc>
          <w:tcPr>
            <w:tcW w:w="3288" w:type="dxa"/>
            <w:tcMar>
              <w:top w:w="50" w:type="dxa"/>
              <w:left w:w="100" w:type="dxa"/>
            </w:tcMar>
            <w:vAlign w:val="center"/>
          </w:tcPr>
          <w:p w14:paraId="28837BDD">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41991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7C8B973C">
            <w:pPr>
              <w:spacing w:after="0" w:line="240" w:lineRule="auto"/>
              <w:rPr>
                <w:lang w:val="en-US"/>
              </w:rPr>
            </w:pPr>
            <w:r>
              <w:rPr>
                <w:rFonts w:ascii="Times New Roman" w:hAnsi="Times New Roman"/>
                <w:color w:val="000000"/>
                <w:sz w:val="24"/>
                <w:lang w:val="en-US"/>
              </w:rPr>
              <w:t>7</w:t>
            </w:r>
          </w:p>
        </w:tc>
        <w:tc>
          <w:tcPr>
            <w:tcW w:w="5002" w:type="dxa"/>
            <w:tcMar>
              <w:top w:w="50" w:type="dxa"/>
              <w:left w:w="100" w:type="dxa"/>
            </w:tcMar>
            <w:vAlign w:val="center"/>
          </w:tcPr>
          <w:p w14:paraId="154C715B">
            <w:pPr>
              <w:spacing w:after="0" w:line="240" w:lineRule="auto"/>
              <w:ind w:left="135"/>
            </w:pPr>
            <w:r>
              <w:rPr>
                <w:rFonts w:ascii="Times New Roman" w:hAnsi="Times New Roman"/>
                <w:color w:val="000000"/>
                <w:sz w:val="24"/>
              </w:rPr>
              <w:t>Творческие работы учащихся. Доработка творческих работ учащихся при участии взрослых и друзей</w:t>
            </w:r>
          </w:p>
        </w:tc>
        <w:tc>
          <w:tcPr>
            <w:tcW w:w="1567" w:type="dxa"/>
            <w:tcMar>
              <w:top w:w="50" w:type="dxa"/>
              <w:left w:w="100" w:type="dxa"/>
            </w:tcMar>
            <w:vAlign w:val="center"/>
          </w:tcPr>
          <w:p w14:paraId="16FDD6D7">
            <w:pPr>
              <w:spacing w:after="0" w:line="240" w:lineRule="auto"/>
              <w:ind w:left="135"/>
              <w:jc w:val="center"/>
              <w:rPr>
                <w:lang w:val="en-US"/>
              </w:rPr>
            </w:pPr>
            <w:r>
              <w:rPr>
                <w:rFonts w:ascii="Times New Roman" w:hAnsi="Times New Roman"/>
                <w:color w:val="000000"/>
                <w:sz w:val="24"/>
              </w:rPr>
              <w:t xml:space="preserve"> 1</w:t>
            </w:r>
            <w:r>
              <w:rPr>
                <w:rFonts w:ascii="Times New Roman" w:hAnsi="Times New Roman"/>
                <w:color w:val="000000"/>
                <w:sz w:val="24"/>
                <w:lang w:val="en-US"/>
              </w:rPr>
              <w:t xml:space="preserve"> </w:t>
            </w:r>
          </w:p>
        </w:tc>
        <w:tc>
          <w:tcPr>
            <w:tcW w:w="1841" w:type="dxa"/>
            <w:tcMar>
              <w:top w:w="50" w:type="dxa"/>
              <w:left w:w="100" w:type="dxa"/>
            </w:tcMar>
            <w:vAlign w:val="center"/>
          </w:tcPr>
          <w:p w14:paraId="2D623108">
            <w:pPr>
              <w:spacing w:after="0" w:line="240" w:lineRule="auto"/>
              <w:ind w:left="135"/>
              <w:jc w:val="center"/>
              <w:rPr>
                <w:lang w:val="en-US"/>
              </w:rPr>
            </w:pPr>
          </w:p>
        </w:tc>
        <w:tc>
          <w:tcPr>
            <w:tcW w:w="1910" w:type="dxa"/>
            <w:tcMar>
              <w:top w:w="50" w:type="dxa"/>
              <w:left w:w="100" w:type="dxa"/>
            </w:tcMar>
            <w:vAlign w:val="center"/>
          </w:tcPr>
          <w:p w14:paraId="1D37963B">
            <w:pPr>
              <w:spacing w:after="0" w:line="240" w:lineRule="auto"/>
              <w:ind w:left="135"/>
              <w:jc w:val="center"/>
              <w:rPr>
                <w:lang w:val="en-US"/>
              </w:rPr>
            </w:pPr>
          </w:p>
        </w:tc>
        <w:tc>
          <w:tcPr>
            <w:tcW w:w="3288" w:type="dxa"/>
            <w:tcMar>
              <w:top w:w="50" w:type="dxa"/>
              <w:left w:w="100" w:type="dxa"/>
            </w:tcMar>
            <w:vAlign w:val="center"/>
          </w:tcPr>
          <w:p w14:paraId="32EC7E2E">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1481C2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28B6B975">
            <w:pPr>
              <w:spacing w:after="0" w:line="240" w:lineRule="auto"/>
              <w:rPr>
                <w:lang w:val="en-US"/>
              </w:rPr>
            </w:pPr>
            <w:r>
              <w:rPr>
                <w:rFonts w:ascii="Times New Roman" w:hAnsi="Times New Roman"/>
                <w:color w:val="000000"/>
                <w:sz w:val="24"/>
                <w:lang w:val="en-US"/>
              </w:rPr>
              <w:t>8</w:t>
            </w:r>
          </w:p>
        </w:tc>
        <w:tc>
          <w:tcPr>
            <w:tcW w:w="5002" w:type="dxa"/>
            <w:tcMar>
              <w:top w:w="50" w:type="dxa"/>
              <w:left w:w="100" w:type="dxa"/>
            </w:tcMar>
            <w:vAlign w:val="center"/>
          </w:tcPr>
          <w:p w14:paraId="69B0E46C">
            <w:pPr>
              <w:spacing w:after="0" w:line="240" w:lineRule="auto"/>
              <w:ind w:left="135"/>
              <w:rPr>
                <w:lang w:val="en-US"/>
              </w:rPr>
            </w:pPr>
            <w:r>
              <w:rPr>
                <w:rFonts w:ascii="Times New Roman" w:hAnsi="Times New Roman"/>
                <w:color w:val="000000"/>
                <w:sz w:val="24"/>
                <w:lang w:val="en-US"/>
              </w:rPr>
              <w:t>История ислама в России</w:t>
            </w:r>
          </w:p>
        </w:tc>
        <w:tc>
          <w:tcPr>
            <w:tcW w:w="1567" w:type="dxa"/>
            <w:tcMar>
              <w:top w:w="50" w:type="dxa"/>
              <w:left w:w="100" w:type="dxa"/>
            </w:tcMar>
            <w:vAlign w:val="center"/>
          </w:tcPr>
          <w:p w14:paraId="4416ED9E">
            <w:pPr>
              <w:spacing w:after="0" w:line="240" w:lineRule="auto"/>
              <w:ind w:left="135"/>
              <w:jc w:val="center"/>
            </w:pPr>
            <w:r>
              <w:rPr>
                <w:rFonts w:ascii="Times New Roman" w:hAnsi="Times New Roman"/>
                <w:color w:val="000000"/>
                <w:sz w:val="24"/>
                <w:lang w:val="en-US"/>
              </w:rPr>
              <w:t xml:space="preserve"> </w:t>
            </w:r>
            <w:r>
              <w:rPr>
                <w:rFonts w:ascii="Times New Roman" w:hAnsi="Times New Roman"/>
                <w:color w:val="000000"/>
                <w:sz w:val="24"/>
              </w:rPr>
              <w:t>1</w:t>
            </w:r>
          </w:p>
        </w:tc>
        <w:tc>
          <w:tcPr>
            <w:tcW w:w="1841" w:type="dxa"/>
            <w:tcMar>
              <w:top w:w="50" w:type="dxa"/>
              <w:left w:w="100" w:type="dxa"/>
            </w:tcMar>
            <w:vAlign w:val="center"/>
          </w:tcPr>
          <w:p w14:paraId="04826536">
            <w:pPr>
              <w:spacing w:after="0" w:line="240" w:lineRule="auto"/>
              <w:ind w:left="135"/>
              <w:jc w:val="center"/>
              <w:rPr>
                <w:lang w:val="en-US"/>
              </w:rPr>
            </w:pPr>
          </w:p>
        </w:tc>
        <w:tc>
          <w:tcPr>
            <w:tcW w:w="1910" w:type="dxa"/>
            <w:tcMar>
              <w:top w:w="50" w:type="dxa"/>
              <w:left w:w="100" w:type="dxa"/>
            </w:tcMar>
            <w:vAlign w:val="center"/>
          </w:tcPr>
          <w:p w14:paraId="54930635">
            <w:pPr>
              <w:spacing w:after="0" w:line="240" w:lineRule="auto"/>
              <w:ind w:left="135"/>
              <w:jc w:val="center"/>
              <w:rPr>
                <w:lang w:val="en-US"/>
              </w:rPr>
            </w:pPr>
          </w:p>
        </w:tc>
        <w:tc>
          <w:tcPr>
            <w:tcW w:w="3288" w:type="dxa"/>
            <w:tcMar>
              <w:top w:w="50" w:type="dxa"/>
              <w:left w:w="100" w:type="dxa"/>
            </w:tcMar>
            <w:vAlign w:val="center"/>
          </w:tcPr>
          <w:p w14:paraId="441239F5">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37F7C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3CC1A499">
            <w:pPr>
              <w:spacing w:after="0" w:line="240" w:lineRule="auto"/>
              <w:rPr>
                <w:lang w:val="en-US"/>
              </w:rPr>
            </w:pPr>
            <w:r>
              <w:rPr>
                <w:rFonts w:ascii="Times New Roman" w:hAnsi="Times New Roman"/>
                <w:color w:val="000000"/>
                <w:sz w:val="24"/>
                <w:lang w:val="en-US"/>
              </w:rPr>
              <w:t>9</w:t>
            </w:r>
          </w:p>
        </w:tc>
        <w:tc>
          <w:tcPr>
            <w:tcW w:w="5002" w:type="dxa"/>
            <w:tcMar>
              <w:top w:w="50" w:type="dxa"/>
              <w:left w:w="100" w:type="dxa"/>
            </w:tcMar>
            <w:vAlign w:val="center"/>
          </w:tcPr>
          <w:p w14:paraId="5515441E">
            <w:pPr>
              <w:spacing w:after="0" w:line="240" w:lineRule="auto"/>
              <w:ind w:left="135"/>
              <w:rPr>
                <w:lang w:val="en-US"/>
              </w:rPr>
            </w:pPr>
            <w:r>
              <w:rPr>
                <w:rFonts w:ascii="Times New Roman" w:hAnsi="Times New Roman"/>
                <w:color w:val="000000"/>
                <w:sz w:val="24"/>
                <w:lang w:val="en-US"/>
              </w:rPr>
              <w:t>Нравственные основы ислама</w:t>
            </w:r>
          </w:p>
        </w:tc>
        <w:tc>
          <w:tcPr>
            <w:tcW w:w="1567" w:type="dxa"/>
            <w:tcMar>
              <w:top w:w="50" w:type="dxa"/>
              <w:left w:w="100" w:type="dxa"/>
            </w:tcMar>
            <w:vAlign w:val="center"/>
          </w:tcPr>
          <w:p w14:paraId="0B7FCFA7">
            <w:pPr>
              <w:spacing w:after="0" w:line="240" w:lineRule="auto"/>
              <w:ind w:left="135"/>
              <w:jc w:val="center"/>
            </w:pPr>
            <w:r>
              <w:rPr>
                <w:rFonts w:ascii="Times New Roman" w:hAnsi="Times New Roman"/>
                <w:color w:val="000000"/>
                <w:sz w:val="24"/>
                <w:lang w:val="en-US"/>
              </w:rPr>
              <w:t xml:space="preserve"> </w:t>
            </w:r>
            <w:r>
              <w:rPr>
                <w:rFonts w:ascii="Times New Roman" w:hAnsi="Times New Roman"/>
                <w:color w:val="000000"/>
                <w:sz w:val="24"/>
              </w:rPr>
              <w:t>1</w:t>
            </w:r>
          </w:p>
        </w:tc>
        <w:tc>
          <w:tcPr>
            <w:tcW w:w="1841" w:type="dxa"/>
            <w:tcMar>
              <w:top w:w="50" w:type="dxa"/>
              <w:left w:w="100" w:type="dxa"/>
            </w:tcMar>
            <w:vAlign w:val="center"/>
          </w:tcPr>
          <w:p w14:paraId="25338DA6">
            <w:pPr>
              <w:spacing w:after="0" w:line="240" w:lineRule="auto"/>
              <w:ind w:left="135"/>
              <w:jc w:val="center"/>
              <w:rPr>
                <w:lang w:val="en-US"/>
              </w:rPr>
            </w:pPr>
          </w:p>
        </w:tc>
        <w:tc>
          <w:tcPr>
            <w:tcW w:w="1910" w:type="dxa"/>
            <w:tcMar>
              <w:top w:w="50" w:type="dxa"/>
              <w:left w:w="100" w:type="dxa"/>
            </w:tcMar>
            <w:vAlign w:val="center"/>
          </w:tcPr>
          <w:p w14:paraId="6B341989">
            <w:pPr>
              <w:spacing w:after="0" w:line="240" w:lineRule="auto"/>
              <w:ind w:left="135"/>
              <w:jc w:val="center"/>
              <w:rPr>
                <w:lang w:val="en-US"/>
              </w:rPr>
            </w:pPr>
          </w:p>
        </w:tc>
        <w:tc>
          <w:tcPr>
            <w:tcW w:w="3288" w:type="dxa"/>
            <w:tcMar>
              <w:top w:w="50" w:type="dxa"/>
              <w:left w:w="100" w:type="dxa"/>
            </w:tcMar>
            <w:vAlign w:val="center"/>
          </w:tcPr>
          <w:p w14:paraId="345BCDDA">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413C5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6A52CA6A">
            <w:pPr>
              <w:spacing w:after="0" w:line="240" w:lineRule="auto"/>
              <w:rPr>
                <w:lang w:val="en-US"/>
              </w:rPr>
            </w:pPr>
            <w:r>
              <w:rPr>
                <w:rFonts w:ascii="Times New Roman" w:hAnsi="Times New Roman"/>
                <w:color w:val="000000"/>
                <w:sz w:val="24"/>
                <w:lang w:val="en-US"/>
              </w:rPr>
              <w:t>10</w:t>
            </w:r>
          </w:p>
        </w:tc>
        <w:tc>
          <w:tcPr>
            <w:tcW w:w="5002" w:type="dxa"/>
            <w:tcMar>
              <w:top w:w="50" w:type="dxa"/>
              <w:left w:w="100" w:type="dxa"/>
            </w:tcMar>
            <w:vAlign w:val="center"/>
          </w:tcPr>
          <w:p w14:paraId="4FF2B749">
            <w:pPr>
              <w:spacing w:after="0" w:line="240" w:lineRule="auto"/>
              <w:ind w:left="135"/>
              <w:rPr>
                <w:lang w:val="en-US"/>
              </w:rPr>
            </w:pPr>
            <w:r>
              <w:rPr>
                <w:rFonts w:ascii="Times New Roman" w:hAnsi="Times New Roman"/>
                <w:color w:val="000000"/>
                <w:sz w:val="24"/>
              </w:rPr>
              <w:t xml:space="preserve">Наука, искусство — достижения исламской культуры. </w:t>
            </w:r>
            <w:r>
              <w:rPr>
                <w:rFonts w:ascii="Times New Roman" w:hAnsi="Times New Roman"/>
                <w:color w:val="000000"/>
                <w:sz w:val="24"/>
                <w:lang w:val="en-US"/>
              </w:rPr>
              <w:t>Мечеть</w:t>
            </w:r>
          </w:p>
        </w:tc>
        <w:tc>
          <w:tcPr>
            <w:tcW w:w="1567" w:type="dxa"/>
            <w:tcMar>
              <w:top w:w="50" w:type="dxa"/>
              <w:left w:w="100" w:type="dxa"/>
            </w:tcMar>
            <w:vAlign w:val="center"/>
          </w:tcPr>
          <w:p w14:paraId="0ED9C9B8">
            <w:pPr>
              <w:spacing w:after="0" w:line="240" w:lineRule="auto"/>
              <w:ind w:left="135"/>
              <w:jc w:val="center"/>
              <w:rPr>
                <w:lang w:val="en-US"/>
              </w:rPr>
            </w:pPr>
            <w:r>
              <w:rPr>
                <w:rFonts w:ascii="Times New Roman" w:hAnsi="Times New Roman"/>
                <w:color w:val="000000"/>
                <w:sz w:val="24"/>
              </w:rPr>
              <w:t>2</w:t>
            </w:r>
            <w:r>
              <w:rPr>
                <w:rFonts w:ascii="Times New Roman" w:hAnsi="Times New Roman"/>
                <w:color w:val="000000"/>
                <w:sz w:val="24"/>
                <w:lang w:val="en-US"/>
              </w:rPr>
              <w:t xml:space="preserve"> </w:t>
            </w:r>
          </w:p>
        </w:tc>
        <w:tc>
          <w:tcPr>
            <w:tcW w:w="1841" w:type="dxa"/>
            <w:tcMar>
              <w:top w:w="50" w:type="dxa"/>
              <w:left w:w="100" w:type="dxa"/>
            </w:tcMar>
            <w:vAlign w:val="center"/>
          </w:tcPr>
          <w:p w14:paraId="18467F2B">
            <w:pPr>
              <w:spacing w:after="0" w:line="240" w:lineRule="auto"/>
              <w:ind w:left="135"/>
              <w:jc w:val="center"/>
              <w:rPr>
                <w:lang w:val="en-US"/>
              </w:rPr>
            </w:pPr>
          </w:p>
        </w:tc>
        <w:tc>
          <w:tcPr>
            <w:tcW w:w="1910" w:type="dxa"/>
            <w:tcMar>
              <w:top w:w="50" w:type="dxa"/>
              <w:left w:w="100" w:type="dxa"/>
            </w:tcMar>
            <w:vAlign w:val="center"/>
          </w:tcPr>
          <w:p w14:paraId="2EDEF1F0">
            <w:pPr>
              <w:spacing w:after="0" w:line="240" w:lineRule="auto"/>
              <w:ind w:left="135"/>
              <w:jc w:val="center"/>
              <w:rPr>
                <w:lang w:val="en-US"/>
              </w:rPr>
            </w:pPr>
          </w:p>
        </w:tc>
        <w:tc>
          <w:tcPr>
            <w:tcW w:w="3288" w:type="dxa"/>
            <w:tcMar>
              <w:top w:w="50" w:type="dxa"/>
              <w:left w:w="100" w:type="dxa"/>
            </w:tcMar>
            <w:vAlign w:val="center"/>
          </w:tcPr>
          <w:p w14:paraId="5F551790">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19CF30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35E286EA">
            <w:pPr>
              <w:spacing w:after="0" w:line="240" w:lineRule="auto"/>
              <w:rPr>
                <w:lang w:val="en-US"/>
              </w:rPr>
            </w:pPr>
            <w:r>
              <w:rPr>
                <w:rFonts w:ascii="Times New Roman" w:hAnsi="Times New Roman"/>
                <w:color w:val="000000"/>
                <w:sz w:val="24"/>
                <w:lang w:val="en-US"/>
              </w:rPr>
              <w:t>11</w:t>
            </w:r>
          </w:p>
        </w:tc>
        <w:tc>
          <w:tcPr>
            <w:tcW w:w="5002" w:type="dxa"/>
            <w:tcMar>
              <w:top w:w="50" w:type="dxa"/>
              <w:left w:w="100" w:type="dxa"/>
            </w:tcMar>
            <w:vAlign w:val="center"/>
          </w:tcPr>
          <w:p w14:paraId="6E9C3926">
            <w:pPr>
              <w:spacing w:after="0" w:line="240" w:lineRule="auto"/>
              <w:ind w:left="135"/>
            </w:pPr>
            <w:r>
              <w:rPr>
                <w:rFonts w:ascii="Times New Roman" w:hAnsi="Times New Roman"/>
                <w:color w:val="000000"/>
                <w:sz w:val="24"/>
              </w:rPr>
              <w:t>Мусумальнское летоисчисление. Праздники ислама. Творческая работа</w:t>
            </w:r>
          </w:p>
        </w:tc>
        <w:tc>
          <w:tcPr>
            <w:tcW w:w="1567" w:type="dxa"/>
            <w:tcMar>
              <w:top w:w="50" w:type="dxa"/>
              <w:left w:w="100" w:type="dxa"/>
            </w:tcMar>
            <w:vAlign w:val="center"/>
          </w:tcPr>
          <w:p w14:paraId="3BB07F7C">
            <w:pPr>
              <w:spacing w:after="0" w:line="240" w:lineRule="auto"/>
              <w:ind w:left="135"/>
              <w:jc w:val="center"/>
            </w:pPr>
            <w:r>
              <w:rPr>
                <w:rFonts w:ascii="Times New Roman" w:hAnsi="Times New Roman"/>
                <w:color w:val="000000"/>
                <w:sz w:val="24"/>
              </w:rPr>
              <w:t xml:space="preserve"> 2</w:t>
            </w:r>
          </w:p>
        </w:tc>
        <w:tc>
          <w:tcPr>
            <w:tcW w:w="1841" w:type="dxa"/>
            <w:tcMar>
              <w:top w:w="50" w:type="dxa"/>
              <w:left w:w="100" w:type="dxa"/>
            </w:tcMar>
            <w:vAlign w:val="center"/>
          </w:tcPr>
          <w:p w14:paraId="7FF477D3">
            <w:pPr>
              <w:spacing w:after="0" w:line="240" w:lineRule="auto"/>
              <w:ind w:left="135"/>
              <w:jc w:val="center"/>
              <w:rPr>
                <w:lang w:val="en-US"/>
              </w:rPr>
            </w:pPr>
            <w:r>
              <w:t>1</w:t>
            </w:r>
          </w:p>
        </w:tc>
        <w:tc>
          <w:tcPr>
            <w:tcW w:w="1910" w:type="dxa"/>
            <w:tcMar>
              <w:top w:w="50" w:type="dxa"/>
              <w:left w:w="100" w:type="dxa"/>
            </w:tcMar>
            <w:vAlign w:val="center"/>
          </w:tcPr>
          <w:p w14:paraId="58CA0133">
            <w:pPr>
              <w:spacing w:after="0" w:line="240" w:lineRule="auto"/>
              <w:ind w:left="135"/>
              <w:jc w:val="center"/>
              <w:rPr>
                <w:lang w:val="en-US"/>
              </w:rPr>
            </w:pPr>
          </w:p>
        </w:tc>
        <w:tc>
          <w:tcPr>
            <w:tcW w:w="3288" w:type="dxa"/>
            <w:tcMar>
              <w:top w:w="50" w:type="dxa"/>
              <w:left w:w="100" w:type="dxa"/>
            </w:tcMar>
            <w:vAlign w:val="center"/>
          </w:tcPr>
          <w:p w14:paraId="370C36D5">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663134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9" w:type="dxa"/>
            <w:tcMar>
              <w:top w:w="50" w:type="dxa"/>
              <w:left w:w="100" w:type="dxa"/>
            </w:tcMar>
            <w:vAlign w:val="center"/>
          </w:tcPr>
          <w:p w14:paraId="1FFABF38">
            <w:pPr>
              <w:spacing w:after="0" w:line="240" w:lineRule="auto"/>
              <w:rPr>
                <w:lang w:val="en-US"/>
              </w:rPr>
            </w:pPr>
            <w:r>
              <w:rPr>
                <w:rFonts w:ascii="Times New Roman" w:hAnsi="Times New Roman"/>
                <w:color w:val="000000"/>
                <w:sz w:val="24"/>
                <w:lang w:val="en-US"/>
              </w:rPr>
              <w:t>12</w:t>
            </w:r>
          </w:p>
        </w:tc>
        <w:tc>
          <w:tcPr>
            <w:tcW w:w="5002" w:type="dxa"/>
            <w:tcMar>
              <w:top w:w="50" w:type="dxa"/>
              <w:left w:w="100" w:type="dxa"/>
            </w:tcMar>
            <w:vAlign w:val="center"/>
          </w:tcPr>
          <w:p w14:paraId="5D027073">
            <w:pPr>
              <w:spacing w:after="0" w:line="240" w:lineRule="auto"/>
              <w:ind w:left="135"/>
            </w:pPr>
            <w:r>
              <w:rPr>
                <w:rFonts w:ascii="Times New Roman" w:hAnsi="Times New Roman"/>
                <w:color w:val="000000"/>
                <w:sz w:val="24"/>
              </w:rPr>
              <w:t xml:space="preserve">Любовь и уважение к Отечеству. </w:t>
            </w:r>
          </w:p>
        </w:tc>
        <w:tc>
          <w:tcPr>
            <w:tcW w:w="1567" w:type="dxa"/>
            <w:tcMar>
              <w:top w:w="50" w:type="dxa"/>
              <w:left w:w="100" w:type="dxa"/>
            </w:tcMar>
            <w:vAlign w:val="center"/>
          </w:tcPr>
          <w:p w14:paraId="53F65482">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B3EE13">
            <w:pPr>
              <w:spacing w:after="0" w:line="240" w:lineRule="auto"/>
              <w:ind w:left="135"/>
              <w:jc w:val="center"/>
            </w:pPr>
          </w:p>
        </w:tc>
        <w:tc>
          <w:tcPr>
            <w:tcW w:w="1910" w:type="dxa"/>
            <w:tcMar>
              <w:top w:w="50" w:type="dxa"/>
              <w:left w:w="100" w:type="dxa"/>
            </w:tcMar>
            <w:vAlign w:val="center"/>
          </w:tcPr>
          <w:p w14:paraId="02E7A516">
            <w:pPr>
              <w:spacing w:after="0" w:line="240" w:lineRule="auto"/>
              <w:ind w:left="135"/>
              <w:jc w:val="center"/>
            </w:pPr>
          </w:p>
        </w:tc>
        <w:tc>
          <w:tcPr>
            <w:tcW w:w="3288" w:type="dxa"/>
            <w:tcMar>
              <w:top w:w="50" w:type="dxa"/>
              <w:left w:w="100" w:type="dxa"/>
            </w:tcMar>
            <w:vAlign w:val="center"/>
          </w:tcPr>
          <w:p w14:paraId="07163205">
            <w:pPr>
              <w:spacing w:after="0" w:line="240" w:lineRule="auto"/>
              <w:ind w:left="135"/>
            </w:pPr>
            <w:r>
              <w:rPr>
                <w:rFonts w:ascii="Times New Roman" w:hAnsi="Times New Roman"/>
                <w:color w:val="000000"/>
                <w:sz w:val="24"/>
              </w:rPr>
              <w:t xml:space="preserve">Библиотека ЦОК </w:t>
            </w:r>
            <w:r>
              <w:fldChar w:fldCharType="begin"/>
            </w:r>
            <w:r>
              <w:instrText xml:space="preserve"> HYPERLINK "https://urok.apkpro.ru/" \h </w:instrText>
            </w:r>
            <w:r>
              <w:fldChar w:fldCharType="separate"/>
            </w:r>
            <w:r>
              <w:rPr>
                <w:rFonts w:ascii="Times New Roman" w:hAnsi="Times New Roman"/>
                <w:color w:val="0000FF"/>
                <w:u w:val="single"/>
                <w:lang w:val="en-US"/>
              </w:rPr>
              <w:t>https</w:t>
            </w:r>
            <w:r>
              <w:rPr>
                <w:rFonts w:ascii="Times New Roman" w:hAnsi="Times New Roman"/>
                <w:color w:val="0000FF"/>
                <w:u w:val="single"/>
              </w:rPr>
              <w:t>://</w:t>
            </w:r>
            <w:r>
              <w:rPr>
                <w:rFonts w:ascii="Times New Roman" w:hAnsi="Times New Roman"/>
                <w:color w:val="0000FF"/>
                <w:u w:val="single"/>
                <w:lang w:val="en-US"/>
              </w:rPr>
              <w:t>urok</w:t>
            </w:r>
            <w:r>
              <w:rPr>
                <w:rFonts w:ascii="Times New Roman" w:hAnsi="Times New Roman"/>
                <w:color w:val="0000FF"/>
                <w:u w:val="single"/>
              </w:rPr>
              <w:t>.</w:t>
            </w:r>
            <w:r>
              <w:rPr>
                <w:rFonts w:ascii="Times New Roman" w:hAnsi="Times New Roman"/>
                <w:color w:val="0000FF"/>
                <w:u w:val="single"/>
                <w:lang w:val="en-US"/>
              </w:rPr>
              <w:t>apkpro</w:t>
            </w:r>
            <w:r>
              <w:rPr>
                <w:rFonts w:ascii="Times New Roman" w:hAnsi="Times New Roman"/>
                <w:color w:val="0000FF"/>
                <w:u w:val="single"/>
              </w:rPr>
              <w:t>.</w:t>
            </w:r>
            <w:r>
              <w:rPr>
                <w:rFonts w:ascii="Times New Roman" w:hAnsi="Times New Roman"/>
                <w:color w:val="0000FF"/>
                <w:u w:val="single"/>
                <w:lang w:val="en-US"/>
              </w:rPr>
              <w:t>ru</w:t>
            </w:r>
            <w:r>
              <w:rPr>
                <w:rFonts w:ascii="Times New Roman" w:hAnsi="Times New Roman"/>
                <w:color w:val="0000FF"/>
                <w:u w:val="single"/>
              </w:rPr>
              <w:t>/</w:t>
            </w:r>
            <w:r>
              <w:rPr>
                <w:rFonts w:ascii="Times New Roman" w:hAnsi="Times New Roman"/>
                <w:color w:val="0000FF"/>
                <w:u w:val="single"/>
              </w:rPr>
              <w:fldChar w:fldCharType="end"/>
            </w:r>
          </w:p>
        </w:tc>
      </w:tr>
      <w:tr w14:paraId="0F3A9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BA1EC3">
            <w:pPr>
              <w:spacing w:after="0" w:line="240" w:lineRule="auto"/>
              <w:ind w:left="135"/>
            </w:pPr>
            <w:r>
              <w:rPr>
                <w:rFonts w:ascii="Times New Roman" w:hAnsi="Times New Roman"/>
                <w:color w:val="000000"/>
                <w:sz w:val="24"/>
              </w:rPr>
              <w:t>ОБЩЕЕ КОЛИЧЕСТВО ЧАСОВ ПО ПРОГРАММЕ</w:t>
            </w:r>
          </w:p>
        </w:tc>
        <w:tc>
          <w:tcPr>
            <w:tcW w:w="1567" w:type="dxa"/>
            <w:tcMar>
              <w:top w:w="50" w:type="dxa"/>
              <w:left w:w="100" w:type="dxa"/>
            </w:tcMar>
            <w:vAlign w:val="center"/>
          </w:tcPr>
          <w:p w14:paraId="542B3804">
            <w:pPr>
              <w:spacing w:after="0" w:line="240" w:lineRule="auto"/>
              <w:ind w:left="135"/>
              <w:jc w:val="center"/>
              <w:rPr>
                <w:lang w:val="en-US"/>
              </w:rPr>
            </w:pPr>
            <w:r>
              <w:rPr>
                <w:rFonts w:ascii="Times New Roman" w:hAnsi="Times New Roman"/>
                <w:color w:val="000000"/>
                <w:sz w:val="24"/>
              </w:rPr>
              <w:t>17</w:t>
            </w:r>
            <w:r>
              <w:rPr>
                <w:rFonts w:ascii="Times New Roman" w:hAnsi="Times New Roman"/>
                <w:color w:val="000000"/>
                <w:sz w:val="24"/>
                <w:lang w:val="en-US"/>
              </w:rPr>
              <w:t xml:space="preserve"> </w:t>
            </w:r>
          </w:p>
        </w:tc>
        <w:tc>
          <w:tcPr>
            <w:tcW w:w="1841" w:type="dxa"/>
            <w:tcMar>
              <w:top w:w="50" w:type="dxa"/>
              <w:left w:w="100" w:type="dxa"/>
            </w:tcMar>
            <w:vAlign w:val="center"/>
          </w:tcPr>
          <w:p w14:paraId="6BCB5452">
            <w:pPr>
              <w:spacing w:after="0" w:line="240" w:lineRule="auto"/>
              <w:ind w:left="135"/>
              <w:jc w:val="center"/>
            </w:pPr>
            <w:r>
              <w:rPr>
                <w:rFonts w:ascii="Times New Roman" w:hAnsi="Times New Roman"/>
                <w:color w:val="000000"/>
                <w:sz w:val="24"/>
                <w:lang w:val="en-US"/>
              </w:rPr>
              <w:t xml:space="preserve"> </w:t>
            </w:r>
            <w:r>
              <w:rPr>
                <w:rFonts w:ascii="Times New Roman" w:hAnsi="Times New Roman"/>
                <w:color w:val="000000"/>
                <w:sz w:val="24"/>
              </w:rPr>
              <w:t>1</w:t>
            </w:r>
          </w:p>
        </w:tc>
        <w:tc>
          <w:tcPr>
            <w:tcW w:w="1910" w:type="dxa"/>
            <w:tcMar>
              <w:top w:w="50" w:type="dxa"/>
              <w:left w:w="100" w:type="dxa"/>
            </w:tcMar>
            <w:vAlign w:val="center"/>
          </w:tcPr>
          <w:p w14:paraId="50DF63BD">
            <w:pPr>
              <w:spacing w:after="0" w:line="240" w:lineRule="auto"/>
              <w:ind w:left="135"/>
              <w:jc w:val="center"/>
              <w:rPr>
                <w:lang w:val="en-US"/>
              </w:rPr>
            </w:pPr>
            <w:r>
              <w:rPr>
                <w:rFonts w:ascii="Times New Roman" w:hAnsi="Times New Roman"/>
                <w:color w:val="000000"/>
                <w:sz w:val="24"/>
                <w:lang w:val="en-US"/>
              </w:rPr>
              <w:t xml:space="preserve"> 0 </w:t>
            </w:r>
          </w:p>
        </w:tc>
        <w:tc>
          <w:tcPr>
            <w:tcW w:w="3288" w:type="dxa"/>
            <w:tcMar>
              <w:top w:w="50" w:type="dxa"/>
              <w:left w:w="100" w:type="dxa"/>
            </w:tcMar>
            <w:vAlign w:val="center"/>
          </w:tcPr>
          <w:p w14:paraId="4512B6C6">
            <w:pPr>
              <w:spacing w:after="0" w:line="240" w:lineRule="auto"/>
              <w:rPr>
                <w:lang w:val="en-US"/>
              </w:rPr>
            </w:pPr>
          </w:p>
        </w:tc>
      </w:tr>
    </w:tbl>
    <w:p w14:paraId="697B3C9D">
      <w:pPr>
        <w:tabs>
          <w:tab w:val="left" w:pos="9210"/>
        </w:tabs>
        <w:spacing w:after="200" w:line="276" w:lineRule="auto"/>
      </w:pPr>
    </w:p>
    <w:p w14:paraId="23F502C8">
      <w:pPr>
        <w:spacing w:after="0" w:line="240" w:lineRule="auto"/>
        <w:ind w:left="120"/>
        <w:jc w:val="center"/>
        <w:rPr>
          <w:rFonts w:ascii="Times New Roman" w:hAnsi="Times New Roman"/>
          <w:b/>
          <w:color w:val="000000"/>
          <w:sz w:val="28"/>
          <w:lang w:val="en-US"/>
        </w:rPr>
      </w:pPr>
    </w:p>
    <w:p w14:paraId="159A80E3">
      <w:pPr>
        <w:spacing w:after="0" w:line="240" w:lineRule="auto"/>
        <w:ind w:left="120"/>
        <w:jc w:val="center"/>
        <w:rPr>
          <w:rFonts w:ascii="Times New Roman" w:hAnsi="Times New Roman"/>
          <w:b/>
          <w:color w:val="000000"/>
          <w:sz w:val="28"/>
          <w:lang w:val="en-US"/>
        </w:rPr>
      </w:pPr>
    </w:p>
    <w:p w14:paraId="5525C92C">
      <w:pPr>
        <w:spacing w:after="0" w:line="240" w:lineRule="auto"/>
        <w:ind w:left="120"/>
        <w:jc w:val="center"/>
        <w:rPr>
          <w:rFonts w:ascii="Times New Roman" w:hAnsi="Times New Roman"/>
          <w:b/>
          <w:color w:val="000000"/>
          <w:sz w:val="28"/>
          <w:lang w:val="en-US"/>
        </w:rPr>
      </w:pPr>
    </w:p>
    <w:p w14:paraId="70495078">
      <w:pPr>
        <w:spacing w:after="0" w:line="240" w:lineRule="auto"/>
        <w:ind w:left="120"/>
        <w:jc w:val="center"/>
        <w:rPr>
          <w:rFonts w:ascii="Times New Roman" w:hAnsi="Times New Roman"/>
          <w:b/>
          <w:color w:val="000000"/>
          <w:sz w:val="28"/>
          <w:lang w:val="en-US"/>
        </w:rPr>
      </w:pPr>
    </w:p>
    <w:p w14:paraId="3A24D88C">
      <w:pPr>
        <w:spacing w:after="0" w:line="240" w:lineRule="auto"/>
        <w:ind w:left="120"/>
        <w:jc w:val="center"/>
        <w:rPr>
          <w:rFonts w:ascii="Times New Roman" w:hAnsi="Times New Roman"/>
          <w:b/>
          <w:color w:val="000000"/>
          <w:sz w:val="28"/>
          <w:lang w:val="en-US"/>
        </w:rPr>
      </w:pPr>
    </w:p>
    <w:p w14:paraId="02FCD7F0">
      <w:pPr>
        <w:spacing w:after="0" w:line="240" w:lineRule="auto"/>
        <w:ind w:left="120"/>
        <w:jc w:val="center"/>
        <w:rPr>
          <w:rFonts w:ascii="Times New Roman" w:hAnsi="Times New Roman"/>
          <w:b/>
          <w:color w:val="000000"/>
          <w:sz w:val="28"/>
          <w:lang w:val="en-US"/>
        </w:rPr>
      </w:pPr>
    </w:p>
    <w:p w14:paraId="7E787C74">
      <w:pPr>
        <w:spacing w:after="0" w:line="240" w:lineRule="auto"/>
        <w:ind w:left="120"/>
        <w:jc w:val="center"/>
        <w:rPr>
          <w:rFonts w:ascii="Times New Roman" w:hAnsi="Times New Roman"/>
          <w:b/>
          <w:color w:val="000000"/>
          <w:sz w:val="28"/>
          <w:lang w:val="en-US"/>
        </w:rPr>
      </w:pPr>
    </w:p>
    <w:p w14:paraId="16A12919">
      <w:pPr>
        <w:spacing w:after="0" w:line="240" w:lineRule="auto"/>
        <w:ind w:left="120"/>
        <w:jc w:val="center"/>
        <w:rPr>
          <w:rFonts w:ascii="Times New Roman" w:hAnsi="Times New Roman"/>
          <w:b/>
          <w:color w:val="000000"/>
          <w:sz w:val="28"/>
          <w:lang w:val="en-US"/>
        </w:rPr>
      </w:pPr>
    </w:p>
    <w:p w14:paraId="101973AD">
      <w:pPr>
        <w:spacing w:after="0" w:line="240" w:lineRule="auto"/>
        <w:ind w:left="120"/>
        <w:jc w:val="center"/>
        <w:rPr>
          <w:rFonts w:ascii="Times New Roman" w:hAnsi="Times New Roman"/>
          <w:b/>
          <w:color w:val="000000"/>
          <w:sz w:val="28"/>
          <w:lang w:val="en-US"/>
        </w:rPr>
      </w:pPr>
    </w:p>
    <w:p w14:paraId="45E1A29F">
      <w:pPr>
        <w:spacing w:after="0" w:line="240" w:lineRule="auto"/>
        <w:ind w:left="120"/>
        <w:jc w:val="center"/>
        <w:rPr>
          <w:rFonts w:ascii="Times New Roman" w:hAnsi="Times New Roman"/>
          <w:b/>
          <w:color w:val="000000"/>
          <w:sz w:val="28"/>
          <w:lang w:val="en-US"/>
        </w:rPr>
      </w:pPr>
    </w:p>
    <w:p w14:paraId="11FE9DA0">
      <w:pPr>
        <w:spacing w:after="0" w:line="240" w:lineRule="auto"/>
        <w:ind w:left="120"/>
        <w:jc w:val="center"/>
        <w:rPr>
          <w:rFonts w:ascii="Times New Roman" w:hAnsi="Times New Roman"/>
          <w:b/>
          <w:color w:val="000000"/>
          <w:sz w:val="28"/>
          <w:lang w:val="en-US"/>
        </w:rPr>
      </w:pPr>
    </w:p>
    <w:p w14:paraId="2BAFB103">
      <w:pPr>
        <w:spacing w:after="0" w:line="240" w:lineRule="auto"/>
        <w:ind w:left="120"/>
        <w:jc w:val="center"/>
        <w:rPr>
          <w:rFonts w:ascii="Times New Roman" w:hAnsi="Times New Roman"/>
          <w:b/>
          <w:color w:val="000000"/>
          <w:sz w:val="28"/>
          <w:lang w:val="en-US"/>
        </w:rPr>
      </w:pPr>
    </w:p>
    <w:p w14:paraId="313D8E03">
      <w:pPr>
        <w:spacing w:after="0" w:line="240" w:lineRule="auto"/>
        <w:ind w:left="120"/>
        <w:jc w:val="center"/>
        <w:rPr>
          <w:rFonts w:ascii="Times New Roman" w:hAnsi="Times New Roman"/>
          <w:b/>
          <w:color w:val="000000"/>
          <w:sz w:val="28"/>
          <w:lang w:val="en-US"/>
        </w:rPr>
      </w:pPr>
    </w:p>
    <w:p w14:paraId="6DF54CDF">
      <w:pPr>
        <w:spacing w:after="0" w:line="240" w:lineRule="auto"/>
        <w:ind w:left="120"/>
        <w:jc w:val="center"/>
        <w:rPr>
          <w:rFonts w:ascii="Times New Roman" w:hAnsi="Times New Roman"/>
          <w:b/>
          <w:color w:val="000000"/>
          <w:sz w:val="28"/>
          <w:lang w:val="en-US"/>
        </w:rPr>
      </w:pPr>
    </w:p>
    <w:p w14:paraId="6B261E53">
      <w:pPr>
        <w:spacing w:after="0" w:line="240" w:lineRule="auto"/>
        <w:ind w:left="120"/>
        <w:jc w:val="center"/>
        <w:rPr>
          <w:rFonts w:ascii="Times New Roman" w:hAnsi="Times New Roman"/>
          <w:b/>
          <w:color w:val="000000"/>
          <w:sz w:val="28"/>
          <w:lang w:val="en-US"/>
        </w:rPr>
      </w:pPr>
    </w:p>
    <w:p w14:paraId="080DE989">
      <w:pPr>
        <w:spacing w:after="0" w:line="240" w:lineRule="auto"/>
        <w:ind w:left="120"/>
        <w:jc w:val="center"/>
        <w:rPr>
          <w:rFonts w:ascii="Times New Roman" w:hAnsi="Times New Roman"/>
          <w:b/>
          <w:color w:val="000000"/>
          <w:sz w:val="28"/>
          <w:lang w:val="en-US"/>
        </w:rPr>
      </w:pPr>
    </w:p>
    <w:p w14:paraId="757D5663">
      <w:pPr>
        <w:spacing w:after="0" w:line="240" w:lineRule="auto"/>
        <w:ind w:left="120"/>
        <w:jc w:val="center"/>
        <w:rPr>
          <w:rFonts w:ascii="Times New Roman" w:hAnsi="Times New Roman"/>
          <w:b/>
          <w:color w:val="000000"/>
          <w:sz w:val="28"/>
          <w:lang w:val="en-US"/>
        </w:rPr>
      </w:pPr>
    </w:p>
    <w:p w14:paraId="1A8ACBBE">
      <w:pPr>
        <w:spacing w:after="0" w:line="240" w:lineRule="auto"/>
        <w:ind w:left="120"/>
        <w:jc w:val="center"/>
        <w:rPr>
          <w:rFonts w:ascii="Times New Roman" w:hAnsi="Times New Roman"/>
          <w:b/>
          <w:color w:val="000000"/>
          <w:sz w:val="28"/>
          <w:lang w:val="en-US"/>
        </w:rPr>
      </w:pPr>
    </w:p>
    <w:p w14:paraId="435EF0A3">
      <w:pPr>
        <w:spacing w:after="0" w:line="240" w:lineRule="auto"/>
        <w:ind w:left="120"/>
        <w:jc w:val="center"/>
        <w:rPr>
          <w:rFonts w:ascii="Times New Roman" w:hAnsi="Times New Roman"/>
          <w:b/>
          <w:color w:val="000000"/>
          <w:sz w:val="28"/>
          <w:lang w:val="en-US"/>
        </w:rPr>
      </w:pPr>
    </w:p>
    <w:p w14:paraId="3FAAC227">
      <w:pPr>
        <w:spacing w:after="0" w:line="240" w:lineRule="auto"/>
        <w:ind w:left="120"/>
        <w:jc w:val="center"/>
        <w:rPr>
          <w:rFonts w:ascii="Times New Roman" w:hAnsi="Times New Roman"/>
          <w:b/>
          <w:color w:val="000000"/>
          <w:sz w:val="28"/>
          <w:lang w:val="en-US"/>
        </w:rPr>
      </w:pPr>
    </w:p>
    <w:p w14:paraId="037E2A1B">
      <w:pPr>
        <w:spacing w:after="0" w:line="240" w:lineRule="auto"/>
        <w:ind w:left="120"/>
        <w:jc w:val="center"/>
        <w:rPr>
          <w:rFonts w:ascii="Times New Roman" w:hAnsi="Times New Roman"/>
          <w:b/>
          <w:color w:val="000000"/>
          <w:sz w:val="28"/>
          <w:lang w:val="en-US"/>
        </w:rPr>
      </w:pPr>
    </w:p>
    <w:p w14:paraId="69184E63">
      <w:pPr>
        <w:spacing w:after="0" w:line="240" w:lineRule="auto"/>
        <w:ind w:left="120"/>
        <w:jc w:val="center"/>
        <w:rPr>
          <w:rFonts w:ascii="Times New Roman" w:hAnsi="Times New Roman"/>
          <w:b/>
          <w:color w:val="000000"/>
          <w:sz w:val="28"/>
          <w:lang w:val="en-US"/>
        </w:rPr>
      </w:pPr>
    </w:p>
    <w:p w14:paraId="5C8E272D">
      <w:pPr>
        <w:spacing w:after="0" w:line="240" w:lineRule="auto"/>
        <w:ind w:left="120"/>
        <w:jc w:val="center"/>
        <w:rPr>
          <w:rFonts w:ascii="Times New Roman" w:hAnsi="Times New Roman"/>
          <w:b/>
          <w:color w:val="000000"/>
          <w:sz w:val="28"/>
          <w:lang w:val="en-US"/>
        </w:rPr>
      </w:pPr>
    </w:p>
    <w:p w14:paraId="69847FC6">
      <w:pPr>
        <w:spacing w:after="0" w:line="240" w:lineRule="auto"/>
        <w:ind w:left="120"/>
        <w:jc w:val="center"/>
        <w:rPr>
          <w:rFonts w:ascii="Times New Roman" w:hAnsi="Times New Roman"/>
          <w:b/>
          <w:color w:val="000000"/>
          <w:sz w:val="28"/>
          <w:lang w:val="en-US"/>
        </w:rPr>
      </w:pPr>
    </w:p>
    <w:p w14:paraId="593BDC2B">
      <w:pPr>
        <w:spacing w:after="0" w:line="240" w:lineRule="auto"/>
        <w:ind w:left="120"/>
        <w:jc w:val="center"/>
        <w:rPr>
          <w:rFonts w:ascii="Times New Roman" w:hAnsi="Times New Roman"/>
          <w:b/>
          <w:color w:val="000000"/>
          <w:sz w:val="28"/>
          <w:lang w:val="en-US"/>
        </w:rPr>
        <w:sectPr>
          <w:pgSz w:w="11906" w:h="16838"/>
          <w:pgMar w:top="1134" w:right="851" w:bottom="1134" w:left="1701" w:header="709" w:footer="709" w:gutter="0"/>
          <w:cols w:space="708" w:num="1"/>
          <w:docGrid w:linePitch="360" w:charSpace="0"/>
        </w:sectPr>
      </w:pPr>
    </w:p>
    <w:p w14:paraId="44C3CB1E">
      <w:pPr>
        <w:spacing w:after="0" w:line="240" w:lineRule="auto"/>
        <w:ind w:left="120"/>
        <w:jc w:val="center"/>
        <w:rPr>
          <w:lang w:val="en-US"/>
        </w:rPr>
      </w:pPr>
      <w:bookmarkStart w:id="2" w:name="_GoBack"/>
      <w:r>
        <w:rPr>
          <w:rFonts w:ascii="Times New Roman" w:hAnsi="Times New Roman"/>
          <w:b/>
          <w:color w:val="000000"/>
          <w:sz w:val="28"/>
          <w:lang w:val="en-US"/>
        </w:rPr>
        <w:t>ПОУРОЧНОЕ ПЛАНИРОВАНИЕ</w:t>
      </w:r>
    </w:p>
    <w:p w14:paraId="58AF4A03">
      <w:pPr>
        <w:spacing w:after="0" w:line="240" w:lineRule="auto"/>
        <w:ind w:left="120"/>
        <w:jc w:val="center"/>
        <w:rPr>
          <w:lang w:val="en-US"/>
        </w:rPr>
      </w:pPr>
      <w:r>
        <w:rPr>
          <w:rFonts w:ascii="Times New Roman" w:hAnsi="Times New Roman"/>
          <w:b/>
          <w:color w:val="000000"/>
          <w:sz w:val="28"/>
          <w:lang w:val="en-US"/>
        </w:rPr>
        <w:t>4 КЛАСС</w:t>
      </w:r>
    </w:p>
    <w:tbl>
      <w:tblPr>
        <w:tblStyle w:val="3"/>
        <w:tblW w:w="9072" w:type="dxa"/>
        <w:tblCellSpacing w:w="0" w:type="dxa"/>
        <w:tblInd w:w="142"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18"/>
        <w:gridCol w:w="7654"/>
      </w:tblGrid>
      <w:tr w14:paraId="311BE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76F9AC57">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урока</w:t>
            </w:r>
          </w:p>
        </w:tc>
        <w:tc>
          <w:tcPr>
            <w:tcW w:w="7654" w:type="dxa"/>
            <w:tcBorders>
              <w:top w:val="single" w:color="000000" w:sz="4" w:space="0"/>
              <w:left w:val="single" w:color="000000" w:sz="4" w:space="0"/>
              <w:bottom w:val="single" w:color="000000" w:sz="4" w:space="0"/>
              <w:right w:val="single" w:color="000000" w:sz="4" w:space="0"/>
            </w:tcBorders>
            <w:tcMar>
              <w:top w:w="50" w:type="dxa"/>
              <w:left w:w="100" w:type="dxa"/>
            </w:tcMar>
          </w:tcPr>
          <w:p w14:paraId="4026EAE3">
            <w:pPr>
              <w:autoSpaceDE w:val="0"/>
              <w:autoSpaceDN w:val="0"/>
              <w:spacing w:after="0" w:line="240" w:lineRule="auto"/>
              <w:ind w:left="72"/>
              <w:jc w:val="center"/>
              <w:rPr>
                <w:rFonts w:ascii="Times New Roman" w:hAnsi="Times New Roman" w:eastAsia="Times New Roman"/>
                <w:color w:val="000000"/>
                <w:sz w:val="24"/>
                <w:szCs w:val="24"/>
                <w:lang w:val="en-US"/>
              </w:rPr>
            </w:pPr>
            <w:r>
              <w:rPr>
                <w:rFonts w:ascii="Times New Roman" w:hAnsi="Times New Roman"/>
                <w:b/>
                <w:color w:val="000000"/>
                <w:sz w:val="24"/>
                <w:lang w:val="en-US"/>
              </w:rPr>
              <w:t>Тема урока</w:t>
            </w:r>
          </w:p>
        </w:tc>
      </w:tr>
      <w:tr w14:paraId="601CC0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10A2C999">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w:t>
            </w:r>
          </w:p>
        </w:tc>
        <w:tc>
          <w:tcPr>
            <w:tcW w:w="7654" w:type="dxa"/>
            <w:tcBorders>
              <w:top w:val="single" w:color="000000" w:sz="4" w:space="0"/>
              <w:left w:val="single" w:color="000000" w:sz="4" w:space="0"/>
              <w:bottom w:val="single" w:color="000000" w:sz="4" w:space="0"/>
              <w:right w:val="single" w:color="000000" w:sz="4" w:space="0"/>
            </w:tcBorders>
            <w:tcMar>
              <w:top w:w="50" w:type="dxa"/>
              <w:left w:w="100" w:type="dxa"/>
            </w:tcMar>
          </w:tcPr>
          <w:p w14:paraId="47A0F81F">
            <w:pPr>
              <w:autoSpaceDE w:val="0"/>
              <w:autoSpaceDN w:val="0"/>
              <w:spacing w:after="0" w:line="240" w:lineRule="auto"/>
              <w:ind w:left="72"/>
              <w:rPr>
                <w:sz w:val="24"/>
                <w:szCs w:val="24"/>
                <w:lang w:val="en-US"/>
              </w:rPr>
            </w:pPr>
            <w:r>
              <w:rPr>
                <w:rFonts w:ascii="Times New Roman" w:hAnsi="Times New Roman" w:eastAsia="Times New Roman"/>
                <w:color w:val="000000"/>
                <w:sz w:val="24"/>
                <w:szCs w:val="24"/>
                <w:lang w:val="en-US"/>
              </w:rPr>
              <w:t>Россия – наша Родина</w:t>
            </w:r>
          </w:p>
        </w:tc>
      </w:tr>
      <w:tr w14:paraId="75DD68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6378FBF4">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w:t>
            </w:r>
          </w:p>
        </w:tc>
        <w:tc>
          <w:tcPr>
            <w:tcW w:w="7654" w:type="dxa"/>
            <w:tcMar>
              <w:top w:w="50" w:type="dxa"/>
              <w:left w:w="100" w:type="dxa"/>
            </w:tcMar>
            <w:vAlign w:val="center"/>
          </w:tcPr>
          <w:p w14:paraId="29B3D933">
            <w:pPr>
              <w:spacing w:after="0" w:line="240" w:lineRule="auto"/>
              <w:ind w:left="135"/>
            </w:pPr>
            <w:r>
              <w:rPr>
                <w:rFonts w:ascii="Times New Roman" w:hAnsi="Times New Roman"/>
                <w:color w:val="000000"/>
                <w:sz w:val="24"/>
              </w:rPr>
              <w:t>Культура и религия. Введение в исламскую духовную традицию</w:t>
            </w:r>
          </w:p>
        </w:tc>
      </w:tr>
      <w:tr w14:paraId="3C3B8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16D426C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w:t>
            </w:r>
          </w:p>
        </w:tc>
        <w:tc>
          <w:tcPr>
            <w:tcW w:w="7654" w:type="dxa"/>
            <w:tcMar>
              <w:top w:w="50" w:type="dxa"/>
              <w:left w:w="100" w:type="dxa"/>
            </w:tcMar>
            <w:vAlign w:val="center"/>
          </w:tcPr>
          <w:p w14:paraId="6F5F8BF5">
            <w:pPr>
              <w:spacing w:after="0" w:line="240" w:lineRule="auto"/>
              <w:ind w:left="135"/>
            </w:pPr>
            <w:r>
              <w:rPr>
                <w:rFonts w:ascii="Times New Roman" w:hAnsi="Times New Roman"/>
                <w:color w:val="000000"/>
                <w:sz w:val="24"/>
              </w:rPr>
              <w:t>Пророк Мухаммад — образец человека и учитель нравственности в исламской традиции</w:t>
            </w:r>
          </w:p>
        </w:tc>
      </w:tr>
      <w:tr w14:paraId="190CE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2BEEE53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4</w:t>
            </w:r>
          </w:p>
        </w:tc>
        <w:tc>
          <w:tcPr>
            <w:tcW w:w="7654" w:type="dxa"/>
            <w:tcMar>
              <w:top w:w="50" w:type="dxa"/>
              <w:left w:w="100" w:type="dxa"/>
            </w:tcMar>
            <w:vAlign w:val="center"/>
          </w:tcPr>
          <w:p w14:paraId="1E33859C">
            <w:pPr>
              <w:spacing w:after="0" w:line="240" w:lineRule="auto"/>
              <w:ind w:left="135"/>
              <w:rPr>
                <w:rFonts w:ascii="Times New Roman" w:hAnsi="Times New Roman"/>
                <w:color w:val="000000"/>
                <w:sz w:val="24"/>
              </w:rPr>
            </w:pPr>
            <w:r>
              <w:rPr>
                <w:rFonts w:ascii="Times New Roman" w:hAnsi="Times New Roman"/>
                <w:color w:val="000000"/>
                <w:sz w:val="24"/>
              </w:rPr>
              <w:t>Пророк Мухаммад — образец человека и учитель нравственности в исламской традиции</w:t>
            </w:r>
          </w:p>
        </w:tc>
      </w:tr>
      <w:tr w14:paraId="39AB8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76447A9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5</w:t>
            </w:r>
          </w:p>
        </w:tc>
        <w:tc>
          <w:tcPr>
            <w:tcW w:w="7654" w:type="dxa"/>
            <w:tcMar>
              <w:top w:w="50" w:type="dxa"/>
              <w:left w:w="100" w:type="dxa"/>
            </w:tcMar>
            <w:vAlign w:val="center"/>
          </w:tcPr>
          <w:p w14:paraId="3F6E7191">
            <w:pPr>
              <w:spacing w:after="0" w:line="240" w:lineRule="auto"/>
              <w:ind w:left="135"/>
              <w:rPr>
                <w:lang w:val="en-US"/>
              </w:rPr>
            </w:pPr>
            <w:r>
              <w:rPr>
                <w:rFonts w:ascii="Times New Roman" w:hAnsi="Times New Roman"/>
                <w:color w:val="000000"/>
                <w:sz w:val="24"/>
                <w:lang w:val="en-US"/>
              </w:rPr>
              <w:t>Коран и Сунна</w:t>
            </w:r>
          </w:p>
        </w:tc>
      </w:tr>
      <w:tr w14:paraId="236F5A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7AB7BEF1">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6</w:t>
            </w:r>
          </w:p>
        </w:tc>
        <w:tc>
          <w:tcPr>
            <w:tcW w:w="7654" w:type="dxa"/>
            <w:tcMar>
              <w:top w:w="50" w:type="dxa"/>
              <w:left w:w="100" w:type="dxa"/>
            </w:tcMar>
            <w:vAlign w:val="center"/>
          </w:tcPr>
          <w:p w14:paraId="0DC56922">
            <w:pPr>
              <w:spacing w:after="0" w:line="240" w:lineRule="auto"/>
              <w:ind w:left="135"/>
              <w:rPr>
                <w:rFonts w:ascii="Times New Roman" w:hAnsi="Times New Roman"/>
                <w:color w:val="000000"/>
                <w:sz w:val="24"/>
                <w:lang w:val="en-US"/>
              </w:rPr>
            </w:pPr>
            <w:r>
              <w:rPr>
                <w:rFonts w:ascii="Times New Roman" w:hAnsi="Times New Roman"/>
                <w:color w:val="000000"/>
                <w:sz w:val="24"/>
                <w:lang w:val="en-US"/>
              </w:rPr>
              <w:t>Коран и Сунна</w:t>
            </w:r>
          </w:p>
        </w:tc>
      </w:tr>
      <w:tr w14:paraId="214F6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71F4468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7</w:t>
            </w:r>
          </w:p>
        </w:tc>
        <w:tc>
          <w:tcPr>
            <w:tcW w:w="7654" w:type="dxa"/>
            <w:tcMar>
              <w:top w:w="50" w:type="dxa"/>
              <w:left w:w="100" w:type="dxa"/>
            </w:tcMar>
            <w:vAlign w:val="center"/>
          </w:tcPr>
          <w:p w14:paraId="21A80DCF">
            <w:pPr>
              <w:spacing w:after="0" w:line="240" w:lineRule="auto"/>
              <w:ind w:left="135"/>
            </w:pPr>
            <w:r>
              <w:rPr>
                <w:rFonts w:ascii="Times New Roman" w:hAnsi="Times New Roman"/>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r>
      <w:tr w14:paraId="62EF6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43E1B46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8</w:t>
            </w:r>
          </w:p>
        </w:tc>
        <w:tc>
          <w:tcPr>
            <w:tcW w:w="7654" w:type="dxa"/>
            <w:tcMar>
              <w:top w:w="50" w:type="dxa"/>
              <w:left w:w="100" w:type="dxa"/>
            </w:tcMar>
            <w:vAlign w:val="center"/>
          </w:tcPr>
          <w:p w14:paraId="7428D82D">
            <w:pPr>
              <w:spacing w:after="0" w:line="240" w:lineRule="auto"/>
              <w:ind w:left="135"/>
              <w:rPr>
                <w:rFonts w:ascii="Times New Roman" w:hAnsi="Times New Roman"/>
                <w:color w:val="000000"/>
                <w:sz w:val="24"/>
              </w:rPr>
            </w:pPr>
            <w:r>
              <w:rPr>
                <w:rFonts w:ascii="Times New Roman" w:hAnsi="Times New Roman"/>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r>
      <w:tr w14:paraId="495C56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5F759709">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9</w:t>
            </w:r>
          </w:p>
        </w:tc>
        <w:tc>
          <w:tcPr>
            <w:tcW w:w="7654" w:type="dxa"/>
            <w:tcMar>
              <w:top w:w="50" w:type="dxa"/>
              <w:left w:w="100" w:type="dxa"/>
            </w:tcMar>
            <w:vAlign w:val="center"/>
          </w:tcPr>
          <w:p w14:paraId="6B785799">
            <w:pPr>
              <w:spacing w:after="0" w:line="240" w:lineRule="auto"/>
              <w:ind w:left="135"/>
            </w:pPr>
            <w:r>
              <w:rPr>
                <w:rFonts w:ascii="Times New Roman" w:hAnsi="Times New Roman"/>
                <w:color w:val="000000"/>
                <w:sz w:val="24"/>
              </w:rPr>
              <w:t>Пять столпов исламской веры Обязанности мусульман</w:t>
            </w:r>
          </w:p>
        </w:tc>
      </w:tr>
      <w:tr w14:paraId="7859A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42FDDE8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10</w:t>
            </w:r>
          </w:p>
        </w:tc>
        <w:tc>
          <w:tcPr>
            <w:tcW w:w="7654" w:type="dxa"/>
            <w:tcMar>
              <w:top w:w="50" w:type="dxa"/>
              <w:left w:w="100" w:type="dxa"/>
            </w:tcMar>
            <w:vAlign w:val="center"/>
          </w:tcPr>
          <w:p w14:paraId="1B60FE12">
            <w:pPr>
              <w:spacing w:after="0" w:line="240" w:lineRule="auto"/>
              <w:ind w:left="135"/>
            </w:pPr>
            <w:r>
              <w:rPr>
                <w:rFonts w:ascii="Times New Roman" w:hAnsi="Times New Roman"/>
                <w:color w:val="000000"/>
                <w:sz w:val="24"/>
              </w:rPr>
              <w:t>Творческие работы учащихся. Доработка творческих работ учащихся при участии взрослых и друзей</w:t>
            </w:r>
          </w:p>
        </w:tc>
      </w:tr>
      <w:tr w14:paraId="4BC8A5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060A1D1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11</w:t>
            </w:r>
          </w:p>
        </w:tc>
        <w:tc>
          <w:tcPr>
            <w:tcW w:w="7654" w:type="dxa"/>
            <w:tcMar>
              <w:top w:w="50" w:type="dxa"/>
              <w:left w:w="100" w:type="dxa"/>
            </w:tcMar>
            <w:vAlign w:val="center"/>
          </w:tcPr>
          <w:p w14:paraId="6DD69952">
            <w:pPr>
              <w:spacing w:after="0" w:line="240" w:lineRule="auto"/>
              <w:ind w:left="135"/>
              <w:rPr>
                <w:lang w:val="en-US"/>
              </w:rPr>
            </w:pPr>
            <w:r>
              <w:rPr>
                <w:rFonts w:ascii="Times New Roman" w:hAnsi="Times New Roman"/>
                <w:color w:val="000000"/>
                <w:sz w:val="24"/>
                <w:lang w:val="en-US"/>
              </w:rPr>
              <w:t>История ислама в России</w:t>
            </w:r>
          </w:p>
        </w:tc>
      </w:tr>
      <w:tr w14:paraId="03867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44D3E1C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12</w:t>
            </w:r>
          </w:p>
        </w:tc>
        <w:tc>
          <w:tcPr>
            <w:tcW w:w="7654" w:type="dxa"/>
            <w:tcMar>
              <w:top w:w="50" w:type="dxa"/>
              <w:left w:w="100" w:type="dxa"/>
            </w:tcMar>
            <w:vAlign w:val="center"/>
          </w:tcPr>
          <w:p w14:paraId="64A1CB7B">
            <w:pPr>
              <w:spacing w:after="0" w:line="240" w:lineRule="auto"/>
              <w:ind w:left="135"/>
              <w:rPr>
                <w:lang w:val="en-US"/>
              </w:rPr>
            </w:pPr>
            <w:r>
              <w:rPr>
                <w:rFonts w:ascii="Times New Roman" w:hAnsi="Times New Roman"/>
                <w:color w:val="000000"/>
                <w:sz w:val="24"/>
                <w:lang w:val="en-US"/>
              </w:rPr>
              <w:t>Нравственные основы ислама</w:t>
            </w:r>
          </w:p>
        </w:tc>
      </w:tr>
      <w:tr w14:paraId="5D006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3DBFE87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13</w:t>
            </w:r>
          </w:p>
        </w:tc>
        <w:tc>
          <w:tcPr>
            <w:tcW w:w="7654" w:type="dxa"/>
            <w:tcMar>
              <w:top w:w="50" w:type="dxa"/>
              <w:left w:w="100" w:type="dxa"/>
            </w:tcMar>
            <w:vAlign w:val="center"/>
          </w:tcPr>
          <w:p w14:paraId="1BA69635">
            <w:pPr>
              <w:spacing w:after="0" w:line="240" w:lineRule="auto"/>
              <w:ind w:left="135"/>
              <w:rPr>
                <w:rFonts w:ascii="Times New Roman" w:hAnsi="Times New Roman"/>
                <w:color w:val="000000"/>
                <w:sz w:val="24"/>
              </w:rPr>
            </w:pPr>
            <w:r>
              <w:rPr>
                <w:rFonts w:ascii="Times New Roman" w:hAnsi="Times New Roman"/>
                <w:color w:val="000000"/>
                <w:sz w:val="24"/>
              </w:rPr>
              <w:t>Наука, искусство — достижения исламской культуры. Мечеть</w:t>
            </w:r>
          </w:p>
        </w:tc>
      </w:tr>
      <w:tr w14:paraId="342C9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6AE3FED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14</w:t>
            </w:r>
          </w:p>
        </w:tc>
        <w:tc>
          <w:tcPr>
            <w:tcW w:w="7654" w:type="dxa"/>
            <w:tcMar>
              <w:top w:w="50" w:type="dxa"/>
              <w:left w:w="100" w:type="dxa"/>
            </w:tcMar>
            <w:vAlign w:val="center"/>
          </w:tcPr>
          <w:p w14:paraId="79C26967">
            <w:pPr>
              <w:spacing w:after="0" w:line="240" w:lineRule="auto"/>
              <w:ind w:left="135"/>
            </w:pPr>
            <w:r>
              <w:rPr>
                <w:rFonts w:ascii="Times New Roman" w:hAnsi="Times New Roman"/>
                <w:color w:val="000000"/>
                <w:sz w:val="24"/>
              </w:rPr>
              <w:t>Наука, искусство — достижения исламской культуры. Мечеть</w:t>
            </w:r>
          </w:p>
        </w:tc>
      </w:tr>
      <w:tr w14:paraId="34B9A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18" w:type="dxa"/>
            <w:tcMar>
              <w:top w:w="50" w:type="dxa"/>
              <w:left w:w="100" w:type="dxa"/>
            </w:tcMar>
          </w:tcPr>
          <w:p w14:paraId="5E9121D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15</w:t>
            </w:r>
          </w:p>
        </w:tc>
        <w:tc>
          <w:tcPr>
            <w:tcW w:w="7654" w:type="dxa"/>
            <w:tcMar>
              <w:top w:w="50" w:type="dxa"/>
              <w:left w:w="100" w:type="dxa"/>
            </w:tcMar>
            <w:vAlign w:val="center"/>
          </w:tcPr>
          <w:p w14:paraId="4B387DF8">
            <w:pPr>
              <w:spacing w:after="0" w:line="240" w:lineRule="auto"/>
              <w:ind w:left="135"/>
            </w:pPr>
            <w:r>
              <w:rPr>
                <w:rFonts w:ascii="Times New Roman" w:hAnsi="Times New Roman"/>
                <w:color w:val="000000"/>
                <w:sz w:val="24"/>
              </w:rPr>
              <w:t xml:space="preserve">Мусумальнское летоисчисление. Праздники ислама. </w:t>
            </w:r>
          </w:p>
        </w:tc>
      </w:tr>
      <w:tr w14:paraId="0FFEB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2D32739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16</w:t>
            </w:r>
          </w:p>
        </w:tc>
        <w:tc>
          <w:tcPr>
            <w:tcW w:w="7654" w:type="dxa"/>
            <w:tcMar>
              <w:top w:w="50" w:type="dxa"/>
              <w:left w:w="100" w:type="dxa"/>
            </w:tcMar>
            <w:vAlign w:val="center"/>
          </w:tcPr>
          <w:p w14:paraId="78061B26">
            <w:pPr>
              <w:spacing w:after="0" w:line="240" w:lineRule="auto"/>
              <w:ind w:left="135"/>
              <w:rPr>
                <w:rFonts w:ascii="Times New Roman" w:hAnsi="Times New Roman"/>
                <w:color w:val="000000"/>
                <w:sz w:val="24"/>
              </w:rPr>
            </w:pPr>
            <w:r>
              <w:rPr>
                <w:rFonts w:ascii="Times New Roman" w:hAnsi="Times New Roman"/>
                <w:color w:val="000000"/>
                <w:sz w:val="24"/>
              </w:rPr>
              <w:t xml:space="preserve">Мусумальнское летоисчисление. Праздники ислама. </w:t>
            </w:r>
          </w:p>
          <w:p w14:paraId="698871EB">
            <w:pPr>
              <w:spacing w:after="0" w:line="240" w:lineRule="auto"/>
              <w:ind w:left="135"/>
              <w:rPr>
                <w:rFonts w:ascii="Times New Roman" w:hAnsi="Times New Roman"/>
                <w:color w:val="000000"/>
                <w:sz w:val="24"/>
              </w:rPr>
            </w:pPr>
            <w:r>
              <w:rPr>
                <w:rFonts w:ascii="Times New Roman" w:hAnsi="Times New Roman"/>
                <w:color w:val="000000"/>
                <w:sz w:val="24"/>
              </w:rPr>
              <w:t>Творческая работа</w:t>
            </w:r>
          </w:p>
        </w:tc>
      </w:tr>
      <w:tr w14:paraId="308E5A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8" w:type="dxa"/>
            <w:tcMar>
              <w:top w:w="50" w:type="dxa"/>
              <w:left w:w="100" w:type="dxa"/>
            </w:tcMar>
          </w:tcPr>
          <w:p w14:paraId="7E52AFA4">
            <w:pPr>
              <w:spacing w:after="0" w:line="240" w:lineRule="auto"/>
              <w:rPr>
                <w:rFonts w:ascii="Times New Roman" w:hAnsi="Times New Roman" w:cs="Times New Roman"/>
                <w:b/>
                <w:color w:val="000000"/>
                <w:sz w:val="24"/>
                <w:szCs w:val="24"/>
              </w:rPr>
            </w:pPr>
            <w:r>
              <w:rPr>
                <w:rFonts w:ascii="Times New Roman" w:hAnsi="Times New Roman" w:cs="Times New Roman"/>
                <w:sz w:val="24"/>
                <w:szCs w:val="24"/>
              </w:rPr>
              <w:t>Урок 17</w:t>
            </w:r>
          </w:p>
        </w:tc>
        <w:tc>
          <w:tcPr>
            <w:tcW w:w="7654" w:type="dxa"/>
            <w:tcMar>
              <w:top w:w="50" w:type="dxa"/>
              <w:left w:w="100" w:type="dxa"/>
            </w:tcMar>
            <w:vAlign w:val="center"/>
          </w:tcPr>
          <w:p w14:paraId="1BC701F6">
            <w:pPr>
              <w:spacing w:after="0" w:line="240" w:lineRule="auto"/>
              <w:ind w:left="135"/>
            </w:pPr>
            <w:r>
              <w:rPr>
                <w:rFonts w:ascii="Times New Roman" w:hAnsi="Times New Roman"/>
                <w:color w:val="000000"/>
                <w:sz w:val="24"/>
              </w:rPr>
              <w:t xml:space="preserve">Любовь и уважение к Отечеству. </w:t>
            </w:r>
          </w:p>
        </w:tc>
      </w:tr>
      <w:tr w14:paraId="5DB77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072" w:type="dxa"/>
            <w:gridSpan w:val="2"/>
            <w:tcMar>
              <w:top w:w="50" w:type="dxa"/>
              <w:left w:w="100" w:type="dxa"/>
            </w:tcMar>
            <w:vAlign w:val="center"/>
          </w:tcPr>
          <w:p w14:paraId="40443B8F">
            <w:pPr>
              <w:spacing w:after="0"/>
              <w:ind w:left="135"/>
              <w:rPr>
                <w:rFonts w:ascii="Times New Roman" w:hAnsi="Times New Roman" w:cs="Times New Roman"/>
                <w:color w:val="000000"/>
                <w:sz w:val="24"/>
                <w:szCs w:val="24"/>
              </w:rPr>
            </w:pPr>
            <w:r>
              <w:rPr>
                <w:rFonts w:ascii="Times New Roman" w:hAnsi="Times New Roman" w:cs="Times New Roman"/>
                <w:color w:val="000000"/>
                <w:sz w:val="24"/>
                <w:szCs w:val="24"/>
              </w:rPr>
              <w:t>ОБЩЕЕ КОЛИЧЕСТВО ЧАСОВ ПО ПРОГРАММЕ: 17,</w:t>
            </w:r>
          </w:p>
          <w:p w14:paraId="5CB7F698">
            <w:pPr>
              <w:spacing w:after="0" w:line="240" w:lineRule="auto"/>
              <w:ind w:left="135"/>
            </w:pPr>
            <w:r>
              <w:rPr>
                <w:rFonts w:ascii="Times New Roman" w:hAnsi="Times New Roman" w:cs="Times New Roman"/>
                <w:sz w:val="24"/>
                <w:szCs w:val="24"/>
              </w:rPr>
              <w:t>ИЗ НИХ УРОКОВ, ОТВЕДЕННЫХ НА КОНТРОЛЬНЫЕ РАБОТЫ, – НЕ БОЛЕЕ 1</w:t>
            </w:r>
          </w:p>
        </w:tc>
      </w:tr>
    </w:tbl>
    <w:p w14:paraId="33934CE6">
      <w:pPr>
        <w:sectPr>
          <w:pgSz w:w="11906" w:h="16838"/>
          <w:pgMar w:top="1134" w:right="1701" w:bottom="1134" w:left="851" w:header="709" w:footer="709" w:gutter="0"/>
          <w:cols w:space="708" w:num="1"/>
          <w:docGrid w:linePitch="360" w:charSpace="0"/>
        </w:sectPr>
      </w:pPr>
    </w:p>
    <w:bookmarkEnd w:id="2"/>
    <w:p w14:paraId="1FB9C913">
      <w:pPr>
        <w:spacing w:after="0"/>
        <w:ind w:left="1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УЧЕБНО-МЕТОДИЧЕСКОЕ ОБЕСПЕЧЕНИЕ ОБРАЗОВАТЕЛЬНОГО ПРОЦЕССА</w:t>
      </w:r>
    </w:p>
    <w:p w14:paraId="0EAA512D">
      <w:pPr>
        <w:spacing w:after="0"/>
        <w:ind w:left="120"/>
        <w:jc w:val="center"/>
        <w:rPr>
          <w:rFonts w:ascii="Times New Roman" w:hAnsi="Times New Roman" w:cs="Times New Roman"/>
          <w:sz w:val="28"/>
          <w:szCs w:val="28"/>
        </w:rPr>
      </w:pPr>
    </w:p>
    <w:p w14:paraId="0E776CD7">
      <w:pPr>
        <w:spacing w:after="0" w:line="480" w:lineRule="auto"/>
        <w:ind w:left="120"/>
        <w:rPr>
          <w:rFonts w:ascii="Times New Roman" w:hAnsi="Times New Roman" w:cs="Times New Roman"/>
          <w:b/>
          <w:color w:val="000000"/>
          <w:sz w:val="28"/>
          <w:szCs w:val="28"/>
        </w:rPr>
      </w:pPr>
      <w:r>
        <w:rPr>
          <w:rFonts w:ascii="Times New Roman" w:hAnsi="Times New Roman" w:cs="Times New Roman"/>
          <w:b/>
          <w:color w:val="000000"/>
          <w:sz w:val="28"/>
          <w:szCs w:val="28"/>
        </w:rPr>
        <w:t>ОБЯЗАТЕЛЬНЫЕ УЧЕБНЫЕ МАТЕРИАЛЫ ДЛЯ УЧЕНИКА</w:t>
      </w:r>
    </w:p>
    <w:p w14:paraId="4F33FDC2">
      <w:pPr>
        <w:spacing w:after="0" w:line="240" w:lineRule="auto"/>
        <w:rPr>
          <w:rFonts w:ascii="Times New Roman" w:hAnsi="Times New Roman" w:cs="Times New Roman"/>
          <w:sz w:val="28"/>
          <w:szCs w:val="28"/>
        </w:rPr>
      </w:pPr>
      <w:r>
        <w:rPr>
          <w:rFonts w:ascii="Times New Roman" w:hAnsi="Times New Roman" w:cs="Times New Roman"/>
          <w:sz w:val="28"/>
          <w:szCs w:val="28"/>
        </w:rPr>
        <w:t>Латышина Д.И., Муртазин М.Ф.</w:t>
      </w:r>
    </w:p>
    <w:p w14:paraId="7AC0F5B2">
      <w:pPr>
        <w:spacing w:after="0"/>
        <w:rPr>
          <w:rFonts w:ascii="Times New Roman" w:hAnsi="Times New Roman" w:cs="Times New Roman"/>
          <w:sz w:val="28"/>
          <w:szCs w:val="28"/>
        </w:rPr>
      </w:pPr>
      <w:r>
        <w:rPr>
          <w:rFonts w:ascii="Times New Roman" w:hAnsi="Times New Roman" w:cs="Times New Roman"/>
          <w:sz w:val="28"/>
          <w:szCs w:val="28"/>
        </w:rPr>
        <w:t xml:space="preserve">Основы религиозных культур и светской этики. </w:t>
      </w:r>
    </w:p>
    <w:p w14:paraId="2097E856">
      <w:pPr>
        <w:spacing w:after="0"/>
        <w:rPr>
          <w:rFonts w:ascii="Times New Roman" w:hAnsi="Times New Roman" w:cs="Times New Roman"/>
          <w:sz w:val="28"/>
          <w:szCs w:val="28"/>
        </w:rPr>
      </w:pPr>
      <w:r>
        <w:rPr>
          <w:rFonts w:ascii="Times New Roman" w:hAnsi="Times New Roman" w:cs="Times New Roman"/>
          <w:sz w:val="28"/>
          <w:szCs w:val="28"/>
        </w:rPr>
        <w:t xml:space="preserve">Основы исламской культуры: 4 класс: учебник. </w:t>
      </w:r>
    </w:p>
    <w:p w14:paraId="5843EFAA">
      <w:pPr>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rPr>
        <w:t>Акционерное общество «Издательство «Просвещение», 2023</w:t>
      </w:r>
    </w:p>
    <w:p w14:paraId="4F989DB1">
      <w:pPr>
        <w:spacing w:after="0" w:line="240" w:lineRule="auto"/>
        <w:ind w:left="120"/>
        <w:rPr>
          <w:rFonts w:ascii="Times New Roman" w:hAnsi="Times New Roman" w:cs="Times New Roman"/>
          <w:sz w:val="28"/>
          <w:szCs w:val="28"/>
        </w:rPr>
      </w:pPr>
    </w:p>
    <w:p w14:paraId="4BBADAC5">
      <w:pPr>
        <w:spacing w:after="0" w:line="480" w:lineRule="auto"/>
        <w:rPr>
          <w:rFonts w:ascii="Times New Roman" w:hAnsi="Times New Roman" w:cs="Times New Roman"/>
          <w:sz w:val="28"/>
          <w:szCs w:val="28"/>
        </w:rPr>
      </w:pPr>
    </w:p>
    <w:p w14:paraId="3A4405C6">
      <w:pPr>
        <w:spacing w:after="0" w:line="48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color w:val="000000"/>
          <w:sz w:val="28"/>
          <w:szCs w:val="28"/>
        </w:rPr>
        <w:t>МЕТОДИЧЕСКИЕ МАТЕРИАЛЫ ДЛЯ УЧИТЕЛЯ</w:t>
      </w:r>
    </w:p>
    <w:p w14:paraId="46B513C0">
      <w:pPr>
        <w:spacing w:after="0" w:line="480" w:lineRule="auto"/>
        <w:ind w:left="120"/>
        <w:rPr>
          <w:rFonts w:ascii="Times New Roman" w:hAnsi="Times New Roman" w:cs="Times New Roman"/>
          <w:sz w:val="28"/>
          <w:szCs w:val="28"/>
        </w:rPr>
      </w:pPr>
      <w:r>
        <w:fldChar w:fldCharType="begin"/>
      </w:r>
      <w:r>
        <w:instrText xml:space="preserve"> HYPERLINK "https://edsoo.ru/mr-nachalnaya-shkola/" </w:instrText>
      </w:r>
      <w:r>
        <w:fldChar w:fldCharType="separate"/>
      </w:r>
      <w:r>
        <w:rPr>
          <w:rStyle w:val="4"/>
          <w:rFonts w:ascii="Times New Roman" w:hAnsi="Times New Roman" w:cs="Times New Roman"/>
          <w:sz w:val="28"/>
          <w:szCs w:val="28"/>
        </w:rPr>
        <w:t>https://edsoo.ru/mr-nachalnaya-shkola/</w:t>
      </w:r>
      <w:r>
        <w:rPr>
          <w:rStyle w:val="4"/>
          <w:rFonts w:ascii="Times New Roman" w:hAnsi="Times New Roman" w:cs="Times New Roman"/>
          <w:sz w:val="28"/>
          <w:szCs w:val="28"/>
        </w:rPr>
        <w:fldChar w:fldCharType="end"/>
      </w:r>
      <w:r>
        <w:rPr>
          <w:rFonts w:ascii="Times New Roman" w:hAnsi="Times New Roman" w:cs="Times New Roman"/>
          <w:sz w:val="28"/>
          <w:szCs w:val="28"/>
        </w:rPr>
        <w:t xml:space="preserve"> </w:t>
      </w:r>
    </w:p>
    <w:p w14:paraId="30F1ACCA">
      <w:pPr>
        <w:spacing w:after="0" w:line="480" w:lineRule="auto"/>
        <w:ind w:left="120"/>
        <w:rPr>
          <w:rFonts w:ascii="Times New Roman" w:hAnsi="Times New Roman" w:cs="Times New Roman"/>
          <w:sz w:val="28"/>
          <w:szCs w:val="28"/>
        </w:rPr>
      </w:pPr>
      <w:r>
        <w:fldChar w:fldCharType="begin"/>
      </w:r>
      <w:r>
        <w:instrText xml:space="preserve"> HYPERLINK "https://uchitel.club/fgos/fgos-nachalnaya-shkola" </w:instrText>
      </w:r>
      <w:r>
        <w:fldChar w:fldCharType="separate"/>
      </w:r>
      <w:r>
        <w:rPr>
          <w:rStyle w:val="4"/>
          <w:rFonts w:ascii="Times New Roman" w:hAnsi="Times New Roman" w:cs="Times New Roman"/>
          <w:sz w:val="28"/>
          <w:szCs w:val="28"/>
        </w:rPr>
        <w:t>https://uchitel.club/fgos/fgos-nachalnaya-shkola</w:t>
      </w:r>
      <w:r>
        <w:rPr>
          <w:rStyle w:val="4"/>
          <w:rFonts w:ascii="Times New Roman" w:hAnsi="Times New Roman" w:cs="Times New Roman"/>
          <w:sz w:val="28"/>
          <w:szCs w:val="28"/>
        </w:rPr>
        <w:fldChar w:fldCharType="end"/>
      </w:r>
      <w:r>
        <w:rPr>
          <w:rFonts w:ascii="Times New Roman" w:hAnsi="Times New Roman" w:cs="Times New Roman"/>
          <w:sz w:val="28"/>
          <w:szCs w:val="28"/>
        </w:rPr>
        <w:t xml:space="preserve"> </w:t>
      </w:r>
    </w:p>
    <w:p w14:paraId="7155E8C8">
      <w:pPr>
        <w:spacing w:after="0"/>
        <w:ind w:left="120"/>
        <w:rPr>
          <w:rFonts w:ascii="Times New Roman" w:hAnsi="Times New Roman" w:cs="Times New Roman"/>
          <w:sz w:val="28"/>
          <w:szCs w:val="28"/>
        </w:rPr>
      </w:pPr>
    </w:p>
    <w:p w14:paraId="2E0B159E">
      <w:pPr>
        <w:spacing w:after="0" w:line="480" w:lineRule="auto"/>
        <w:ind w:left="120"/>
        <w:rPr>
          <w:rFonts w:ascii="Times New Roman" w:hAnsi="Times New Roman" w:cs="Times New Roman"/>
          <w:b/>
          <w:color w:val="000000"/>
          <w:sz w:val="28"/>
          <w:szCs w:val="28"/>
        </w:rPr>
      </w:pPr>
      <w:r>
        <w:rPr>
          <w:rFonts w:ascii="Times New Roman" w:hAnsi="Times New Roman" w:cs="Times New Roman"/>
          <w:b/>
          <w:color w:val="000000"/>
          <w:sz w:val="28"/>
          <w:szCs w:val="28"/>
        </w:rPr>
        <w:t>ЦИФРОВЫЕ ОБРАЗОВАТЕЛЬНЫЕ РЕСУРСЫ И РЕСУРСЫ СЕТИ ИНТЕРНЕТ</w:t>
      </w:r>
    </w:p>
    <w:p w14:paraId="1758B341">
      <w:pPr>
        <w:spacing w:after="0" w:line="480" w:lineRule="auto"/>
        <w:ind w:left="120"/>
        <w:rPr>
          <w:rFonts w:ascii="Times New Roman" w:hAnsi="Times New Roman" w:cs="Times New Roman"/>
          <w:sz w:val="28"/>
          <w:szCs w:val="28"/>
        </w:rPr>
        <w:sectPr>
          <w:pgSz w:w="11906" w:h="16838"/>
          <w:pgMar w:top="1134" w:right="1701" w:bottom="1134" w:left="851" w:header="709" w:footer="709" w:gutter="0"/>
          <w:cols w:space="708" w:num="1"/>
          <w:docGrid w:linePitch="360" w:charSpace="0"/>
        </w:sectPr>
      </w:pPr>
      <w:r>
        <w:rPr>
          <w:rFonts w:ascii="Times New Roman" w:hAnsi="Times New Roman" w:cs="Times New Roman"/>
          <w:sz w:val="28"/>
          <w:szCs w:val="28"/>
        </w:rPr>
        <w:t xml:space="preserve">Библиотека ЦОК </w:t>
      </w:r>
      <w:r>
        <w:fldChar w:fldCharType="begin"/>
      </w:r>
      <w:r>
        <w:instrText xml:space="preserve"> HYPERLINK "https://m.edsoo.ru/7f411a40" </w:instrText>
      </w:r>
      <w:r>
        <w:fldChar w:fldCharType="separate"/>
      </w:r>
      <w:r>
        <w:rPr>
          <w:rStyle w:val="4"/>
          <w:rFonts w:ascii="Times New Roman" w:hAnsi="Times New Roman" w:cs="Times New Roman"/>
          <w:sz w:val="28"/>
          <w:szCs w:val="28"/>
        </w:rPr>
        <w:t>https://m.edsoo.ru/7f411a40</w:t>
      </w:r>
      <w:r>
        <w:rPr>
          <w:rStyle w:val="4"/>
          <w:rFonts w:ascii="Times New Roman" w:hAnsi="Times New Roman" w:cs="Times New Roman"/>
          <w:sz w:val="28"/>
          <w:szCs w:val="28"/>
        </w:rPr>
        <w:fldChar w:fldCharType="end"/>
      </w:r>
    </w:p>
    <w:p w14:paraId="7BBDCCBB">
      <w:pPr>
        <w:sectPr>
          <w:pgSz w:w="11906" w:h="16838"/>
          <w:pgMar w:top="1134" w:right="1701" w:bottom="1134" w:left="851" w:header="709" w:footer="709" w:gutter="0"/>
          <w:cols w:space="708" w:num="1"/>
          <w:docGrid w:linePitch="360" w:charSpace="0"/>
        </w:sectPr>
      </w:pPr>
    </w:p>
    <w:p w14:paraId="4EBD8C85"/>
    <w:p w14:paraId="28CFC205"/>
    <w:p w14:paraId="4F4A5D52"/>
    <w:p w14:paraId="0528E88B"/>
    <w:p w14:paraId="4531F387"/>
    <w:p w14:paraId="10E64DF1">
      <w:pPr>
        <w:spacing w:after="0" w:line="480" w:lineRule="auto"/>
        <w:rPr>
          <w:rFonts w:ascii="Times New Roman" w:hAnsi="Times New Roman" w:cs="Times New Roman"/>
          <w:b/>
          <w:color w:val="000000"/>
          <w:sz w:val="24"/>
          <w:szCs w:val="24"/>
        </w:rPr>
      </w:pPr>
    </w:p>
    <w:p w14:paraId="694B00D0">
      <w:pPr>
        <w:autoSpaceDE w:val="0"/>
        <w:autoSpaceDN w:val="0"/>
        <w:spacing w:after="0" w:line="240" w:lineRule="auto"/>
        <w:rPr>
          <w:rFonts w:ascii="Times New Roman" w:hAnsi="Times New Roman" w:eastAsia="Times New Roman" w:cs="Times New Roman"/>
          <w:color w:val="000000"/>
          <w:sz w:val="24"/>
          <w:szCs w:val="24"/>
        </w:rPr>
      </w:pPr>
    </w:p>
    <w:p w14:paraId="5D03C8D8">
      <w:pPr>
        <w:autoSpaceDE w:val="0"/>
        <w:autoSpaceDN w:val="0"/>
        <w:spacing w:after="0" w:line="240" w:lineRule="auto"/>
        <w:rPr>
          <w:rFonts w:ascii="Times New Roman" w:hAnsi="Times New Roman" w:cs="Times New Roman"/>
          <w:sz w:val="24"/>
          <w:szCs w:val="24"/>
        </w:rPr>
      </w:pPr>
    </w:p>
    <w:sectPr>
      <w:pgSz w:w="11906" w:h="16838"/>
      <w:pgMar w:top="1134" w:right="851"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543C45"/>
    <w:multiLevelType w:val="multilevel"/>
    <w:tmpl w:val="13543C4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15A2A3B"/>
    <w:multiLevelType w:val="multilevel"/>
    <w:tmpl w:val="215A2A3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36459FF"/>
    <w:multiLevelType w:val="multilevel"/>
    <w:tmpl w:val="236459F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2C7F3222"/>
    <w:multiLevelType w:val="multilevel"/>
    <w:tmpl w:val="2C7F322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D6408AD"/>
    <w:multiLevelType w:val="multilevel"/>
    <w:tmpl w:val="2D6408A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57930FB"/>
    <w:multiLevelType w:val="multilevel"/>
    <w:tmpl w:val="357930F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7B42045"/>
    <w:multiLevelType w:val="multilevel"/>
    <w:tmpl w:val="37B4204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45574E1E"/>
    <w:multiLevelType w:val="multilevel"/>
    <w:tmpl w:val="45574E1E"/>
    <w:lvl w:ilvl="0" w:tentative="0">
      <w:start w:val="1"/>
      <w:numFmt w:val="bullet"/>
      <w:lvlText w:val=""/>
      <w:lvlJc w:val="left"/>
      <w:pPr>
        <w:ind w:left="18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4DCC4F23"/>
    <w:multiLevelType w:val="multilevel"/>
    <w:tmpl w:val="4DCC4F2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56C46006"/>
    <w:multiLevelType w:val="multilevel"/>
    <w:tmpl w:val="56C4600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ind w:left="1440" w:hanging="360"/>
      </w:pPr>
      <w:rPr>
        <w:rFonts w:hint="default"/>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5A024107"/>
    <w:multiLevelType w:val="multilevel"/>
    <w:tmpl w:val="5A02410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9"/>
  </w:num>
  <w:num w:numId="2">
    <w:abstractNumId w:val="2"/>
  </w:num>
  <w:num w:numId="3">
    <w:abstractNumId w:val="7"/>
  </w:num>
  <w:num w:numId="4">
    <w:abstractNumId w:val="0"/>
  </w:num>
  <w:num w:numId="5">
    <w:abstractNumId w:val="3"/>
  </w:num>
  <w:num w:numId="6">
    <w:abstractNumId w:val="4"/>
  </w:num>
  <w:num w:numId="7">
    <w:abstractNumId w:val="5"/>
  </w:num>
  <w:num w:numId="8">
    <w:abstractNumId w:val="8"/>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E27"/>
    <w:rsid w:val="00013844"/>
    <w:rsid w:val="000A2DEE"/>
    <w:rsid w:val="00146F13"/>
    <w:rsid w:val="00152912"/>
    <w:rsid w:val="00167B0C"/>
    <w:rsid w:val="00191DB9"/>
    <w:rsid w:val="00241373"/>
    <w:rsid w:val="002960F3"/>
    <w:rsid w:val="003764B9"/>
    <w:rsid w:val="0042422B"/>
    <w:rsid w:val="00425193"/>
    <w:rsid w:val="00483C51"/>
    <w:rsid w:val="004A1224"/>
    <w:rsid w:val="004F6593"/>
    <w:rsid w:val="005902A1"/>
    <w:rsid w:val="005B4689"/>
    <w:rsid w:val="005B4FF3"/>
    <w:rsid w:val="005F6002"/>
    <w:rsid w:val="00627E42"/>
    <w:rsid w:val="00632577"/>
    <w:rsid w:val="006530BE"/>
    <w:rsid w:val="0067640B"/>
    <w:rsid w:val="00732C37"/>
    <w:rsid w:val="00760C09"/>
    <w:rsid w:val="00841667"/>
    <w:rsid w:val="0087537A"/>
    <w:rsid w:val="00950BBB"/>
    <w:rsid w:val="00A96EA5"/>
    <w:rsid w:val="00B84ADB"/>
    <w:rsid w:val="00BC3E27"/>
    <w:rsid w:val="00BF74AB"/>
    <w:rsid w:val="00C62CBB"/>
    <w:rsid w:val="00C918E9"/>
    <w:rsid w:val="00CA1C39"/>
    <w:rsid w:val="00EE7A2E"/>
    <w:rsid w:val="00F64813"/>
    <w:rsid w:val="00F95311"/>
    <w:rsid w:val="2F26234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table" w:styleId="5">
    <w:name w:val="Table Grid"/>
    <w:basedOn w:val="3"/>
    <w:uiPriority w:val="39"/>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16</Pages>
  <Words>3515</Words>
  <Characters>20040</Characters>
  <Lines>167</Lines>
  <Paragraphs>47</Paragraphs>
  <TotalTime>81</TotalTime>
  <ScaleCrop>false</ScaleCrop>
  <LinksUpToDate>false</LinksUpToDate>
  <CharactersWithSpaces>23508</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2023-09-20T16:14:00Z</dcterms:created>
  <dc:creator>Айшат</dc:creator>
  <cp:lastModifiedBy>user</cp:lastModifiedBy>
  <dcterms:modified xsi:type="dcterms:W3CDTF">2025-10-28T20:11:03Z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72A18EBC8BEB495681453627DCFE75BF_12</vt:lpwstr>
  </property>
</Properties>
</file>